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88B5" w14:textId="0B26D3B6" w:rsidR="007E3E92" w:rsidRPr="00F476D6" w:rsidRDefault="00682223" w:rsidP="007E3E92">
      <w:pPr>
        <w:tabs>
          <w:tab w:val="left" w:pos="4253"/>
        </w:tabs>
        <w:ind w:left="425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7E3E92">
        <w:rPr>
          <w:b/>
          <w:color w:val="000000" w:themeColor="text1"/>
        </w:rPr>
        <w:t>УТВЕРЖДЕНЫ</w:t>
      </w:r>
    </w:p>
    <w:p w14:paraId="633CA23B" w14:textId="623B5EAB" w:rsidR="008B3414" w:rsidRPr="00367472" w:rsidRDefault="007E3E92" w:rsidP="007E3E92">
      <w:pPr>
        <w:tabs>
          <w:tab w:val="left" w:pos="4253"/>
        </w:tabs>
        <w:ind w:left="4253"/>
        <w:rPr>
          <w:color w:val="000000" w:themeColor="text1"/>
        </w:rPr>
      </w:pPr>
      <w:r w:rsidRPr="00367472">
        <w:rPr>
          <w:color w:val="000000" w:themeColor="text1"/>
        </w:rPr>
        <w:t xml:space="preserve"> Приказ</w:t>
      </w:r>
      <w:r>
        <w:rPr>
          <w:color w:val="000000" w:themeColor="text1"/>
        </w:rPr>
        <w:t>ом</w:t>
      </w:r>
      <w:r w:rsidRPr="00367472">
        <w:rPr>
          <w:color w:val="000000" w:themeColor="text1"/>
        </w:rPr>
        <w:t xml:space="preserve"> Генерального </w:t>
      </w:r>
      <w:r w:rsidR="00FB6973" w:rsidRPr="00367472">
        <w:rPr>
          <w:color w:val="000000" w:themeColor="text1"/>
        </w:rPr>
        <w:t>д</w:t>
      </w:r>
      <w:r w:rsidR="008B3414" w:rsidRPr="00367472">
        <w:rPr>
          <w:color w:val="000000" w:themeColor="text1"/>
        </w:rPr>
        <w:t xml:space="preserve">иректора Фонда </w:t>
      </w:r>
    </w:p>
    <w:p w14:paraId="2828AFB1" w14:textId="77777777" w:rsidR="008B3414" w:rsidRPr="00367472" w:rsidRDefault="00FB6973" w:rsidP="00367472">
      <w:pPr>
        <w:tabs>
          <w:tab w:val="left" w:pos="4253"/>
        </w:tabs>
        <w:ind w:left="4253"/>
        <w:rPr>
          <w:color w:val="000000" w:themeColor="text1"/>
        </w:rPr>
      </w:pPr>
      <w:r w:rsidRPr="00367472">
        <w:rPr>
          <w:color w:val="000000" w:themeColor="text1"/>
        </w:rPr>
        <w:t>«Фонд микрофинансирования Калининградской области</w:t>
      </w:r>
      <w:r w:rsidR="00367472">
        <w:rPr>
          <w:color w:val="000000" w:themeColor="text1"/>
        </w:rPr>
        <w:t xml:space="preserve"> </w:t>
      </w:r>
      <w:r w:rsidRPr="00367472">
        <w:rPr>
          <w:color w:val="000000" w:themeColor="text1"/>
        </w:rPr>
        <w:t>(микрокредитная компания)»</w:t>
      </w:r>
    </w:p>
    <w:p w14:paraId="3BE8CF40" w14:textId="2C5F335C" w:rsidR="00CE08C1" w:rsidRPr="00367472" w:rsidRDefault="007236CF" w:rsidP="00367472">
      <w:pPr>
        <w:tabs>
          <w:tab w:val="left" w:pos="4253"/>
        </w:tabs>
        <w:ind w:left="4253"/>
        <w:rPr>
          <w:color w:val="000000" w:themeColor="text1"/>
        </w:rPr>
      </w:pPr>
      <w:r w:rsidRPr="00367472">
        <w:rPr>
          <w:color w:val="000000" w:themeColor="text1"/>
        </w:rPr>
        <w:t xml:space="preserve">от </w:t>
      </w:r>
      <w:r w:rsidR="008B3414" w:rsidRPr="006F6D4F">
        <w:rPr>
          <w:color w:val="000000" w:themeColor="text1"/>
        </w:rPr>
        <w:t>«</w:t>
      </w:r>
      <w:r w:rsidR="003A2D08">
        <w:rPr>
          <w:color w:val="000000" w:themeColor="text1"/>
        </w:rPr>
        <w:t>31</w:t>
      </w:r>
      <w:r w:rsidR="008B3414" w:rsidRPr="006F6D4F">
        <w:rPr>
          <w:color w:val="000000" w:themeColor="text1"/>
        </w:rPr>
        <w:t>»</w:t>
      </w:r>
      <w:r w:rsidR="00B83C44" w:rsidRPr="006F6D4F">
        <w:rPr>
          <w:color w:val="000000" w:themeColor="text1"/>
        </w:rPr>
        <w:t xml:space="preserve"> </w:t>
      </w:r>
      <w:r w:rsidR="00153F40" w:rsidRPr="006F6D4F">
        <w:rPr>
          <w:color w:val="000000" w:themeColor="text1"/>
        </w:rPr>
        <w:t xml:space="preserve">марта </w:t>
      </w:r>
      <w:r w:rsidR="008B3414" w:rsidRPr="006F6D4F">
        <w:rPr>
          <w:color w:val="000000" w:themeColor="text1"/>
        </w:rPr>
        <w:t>20</w:t>
      </w:r>
      <w:r w:rsidR="00B83C44" w:rsidRPr="006F6D4F">
        <w:rPr>
          <w:color w:val="000000" w:themeColor="text1"/>
        </w:rPr>
        <w:t>2</w:t>
      </w:r>
      <w:r w:rsidR="00153F40" w:rsidRPr="006F6D4F">
        <w:rPr>
          <w:color w:val="000000" w:themeColor="text1"/>
        </w:rPr>
        <w:t>2</w:t>
      </w:r>
      <w:r w:rsidR="008B3414" w:rsidRPr="006F6D4F">
        <w:rPr>
          <w:color w:val="000000" w:themeColor="text1"/>
        </w:rPr>
        <w:t xml:space="preserve"> г</w:t>
      </w:r>
      <w:r w:rsidRPr="006F6D4F">
        <w:rPr>
          <w:color w:val="000000" w:themeColor="text1"/>
        </w:rPr>
        <w:t>. №</w:t>
      </w:r>
      <w:r w:rsidR="00AB0B90" w:rsidRPr="006F6D4F">
        <w:rPr>
          <w:color w:val="000000" w:themeColor="text1"/>
        </w:rPr>
        <w:t xml:space="preserve"> </w:t>
      </w:r>
      <w:r w:rsidR="0083545E">
        <w:rPr>
          <w:color w:val="000000" w:themeColor="text1"/>
        </w:rPr>
        <w:t>33</w:t>
      </w:r>
      <w:r w:rsidR="00472DA7" w:rsidRPr="006F6D4F">
        <w:rPr>
          <w:color w:val="000000" w:themeColor="text1"/>
        </w:rPr>
        <w:t>/</w:t>
      </w:r>
      <w:r w:rsidR="00AB0B90" w:rsidRPr="006F6D4F">
        <w:rPr>
          <w:color w:val="000000" w:themeColor="text1"/>
        </w:rPr>
        <w:t>ФМФ КО</w:t>
      </w:r>
      <w:r w:rsidR="00AB0B90" w:rsidRPr="00AB0B90">
        <w:rPr>
          <w:color w:val="000000" w:themeColor="text1"/>
        </w:rPr>
        <w:t xml:space="preserve"> (МКК)</w:t>
      </w:r>
    </w:p>
    <w:p w14:paraId="6D639BB2" w14:textId="77777777" w:rsidR="00086551" w:rsidRPr="00367472" w:rsidRDefault="00086551" w:rsidP="004444F9">
      <w:pPr>
        <w:ind w:left="4536"/>
        <w:rPr>
          <w:color w:val="000000" w:themeColor="text1"/>
        </w:rPr>
      </w:pPr>
    </w:p>
    <w:p w14:paraId="2158E684" w14:textId="77777777" w:rsidR="00355821" w:rsidRPr="005A3410" w:rsidRDefault="00355821" w:rsidP="00355821">
      <w:pPr>
        <w:ind w:firstLine="709"/>
        <w:jc w:val="center"/>
        <w:rPr>
          <w:b/>
        </w:rPr>
      </w:pPr>
      <w:r w:rsidRPr="005A3410">
        <w:rPr>
          <w:b/>
        </w:rPr>
        <w:t>П Р А В И Л А</w:t>
      </w:r>
    </w:p>
    <w:p w14:paraId="32E91115" w14:textId="6CE4B415" w:rsidR="00355821" w:rsidRPr="005A3410" w:rsidRDefault="00355821" w:rsidP="00355821">
      <w:pPr>
        <w:ind w:firstLine="709"/>
        <w:jc w:val="center"/>
        <w:rPr>
          <w:b/>
        </w:rPr>
      </w:pPr>
      <w:r w:rsidRPr="005A3410">
        <w:rPr>
          <w:b/>
        </w:rPr>
        <w:t>предоставления льготных микрозаймов фондом «Фонд микрофинансирования Калининградской области (микрокредитная компания)»</w:t>
      </w:r>
    </w:p>
    <w:p w14:paraId="324120EE" w14:textId="77777777" w:rsidR="00355821" w:rsidRPr="005A3410" w:rsidRDefault="0045025F" w:rsidP="00355821">
      <w:pPr>
        <w:ind w:firstLine="709"/>
        <w:jc w:val="center"/>
        <w:rPr>
          <w:b/>
        </w:rPr>
      </w:pPr>
      <w:r>
        <w:rPr>
          <w:b/>
        </w:rPr>
        <w:t xml:space="preserve">   </w:t>
      </w:r>
    </w:p>
    <w:p w14:paraId="07991D2F" w14:textId="77777777" w:rsidR="00355821" w:rsidRPr="005A3410" w:rsidRDefault="00355821" w:rsidP="00355821">
      <w:pPr>
        <w:ind w:firstLine="709"/>
        <w:jc w:val="center"/>
        <w:rPr>
          <w:b/>
        </w:rPr>
      </w:pPr>
      <w:r w:rsidRPr="005A3410">
        <w:rPr>
          <w:b/>
        </w:rPr>
        <w:t>1. ОБЩИЕ ПОЛОЖЕНИЯ</w:t>
      </w:r>
    </w:p>
    <w:p w14:paraId="18015BEF" w14:textId="2DBC7F30" w:rsidR="00355821" w:rsidRPr="00251696" w:rsidRDefault="00355821" w:rsidP="008F48BB">
      <w:pPr>
        <w:ind w:firstLine="709"/>
        <w:jc w:val="both"/>
        <w:rPr>
          <w:color w:val="000000"/>
          <w:lang w:eastAsia="ar-SA"/>
        </w:rPr>
      </w:pPr>
      <w:r w:rsidRPr="00251696">
        <w:t xml:space="preserve">1.1. Правила предоставления льготных микрозаймов фондом «Фонд микрофинансирования Калининградской области (микрокредитная компания)» (далее – Правила) разработаны в соответствии с Гражданским кодексом Российской Федерации, Федеральным законом от 24.07.2007 г. № 209-ФЗ «О развитии малого и среднего предпринимательства в Российской Федерации», Федеральным законом от 02.07.2010 г. № 151-ФЗ «О микрофинансовой деятельности и микрофинансовых организациях», правовыми актами Министерства экономического </w:t>
      </w:r>
      <w:r w:rsidRPr="00251696">
        <w:rPr>
          <w:color w:val="000000"/>
        </w:rPr>
        <w:t xml:space="preserve">развития Российской </w:t>
      </w:r>
      <w:r w:rsidRPr="00251696">
        <w:rPr>
          <w:color w:val="000000" w:themeColor="text1"/>
        </w:rPr>
        <w:t>Федерации,</w:t>
      </w:r>
      <w:r w:rsidRPr="00251696">
        <w:rPr>
          <w:color w:val="000000" w:themeColor="text1"/>
          <w:lang w:eastAsia="ar-SA"/>
        </w:rPr>
        <w:t xml:space="preserve"> </w:t>
      </w:r>
      <w:r w:rsidR="00251696" w:rsidRPr="00251696">
        <w:t xml:space="preserve">Постановлением Правительства Калининградской области от 09.12.2021 N 793 "Об утверждении государственной программы Калининградской области "Модернизация экономики", </w:t>
      </w:r>
      <w:r w:rsidRPr="00251696">
        <w:rPr>
          <w:color w:val="000000" w:themeColor="text1"/>
        </w:rPr>
        <w:t>Уставом фонда «Фонд микрофинансирования Калининградской области (микрокредитная компания)», Постановлением Правительства Российской Федерации от 31.03.2020 № 378 «О внесении изменений в государственную программу Российской Федерации «Экономическое развитие и инновационная экономика», Постановлением Правительства Российской Федерации от 08.05.2020 № 646 «О внесении изменений в приложения № 10 и 34 к государственной программе Российской Федерации «Экономическое развитие и инновационная экономика»</w:t>
      </w:r>
      <w:r w:rsidR="000A10FF" w:rsidRPr="00251696">
        <w:rPr>
          <w:color w:val="000000" w:themeColor="text1"/>
        </w:rPr>
        <w:t xml:space="preserve">, Федеральным законом от 27.11.2018 </w:t>
      </w:r>
      <w:r w:rsidR="005959F9" w:rsidRPr="00251696">
        <w:rPr>
          <w:color w:val="000000" w:themeColor="text1"/>
        </w:rPr>
        <w:t>№</w:t>
      </w:r>
      <w:r w:rsidR="000A10FF" w:rsidRPr="00251696">
        <w:rPr>
          <w:color w:val="000000" w:themeColor="text1"/>
        </w:rPr>
        <w:t xml:space="preserve"> 422-ФЗ  </w:t>
      </w:r>
      <w:r w:rsidR="005959F9" w:rsidRPr="00251696">
        <w:rPr>
          <w:color w:val="000000" w:themeColor="text1"/>
        </w:rPr>
        <w:t>«</w:t>
      </w:r>
      <w:r w:rsidR="000A10FF" w:rsidRPr="00251696">
        <w:rPr>
          <w:color w:val="000000" w:themeColor="text1"/>
        </w:rPr>
        <w:t xml:space="preserve">О проведении эксперимента по установлению специального налогового режима </w:t>
      </w:r>
      <w:r w:rsidR="005959F9" w:rsidRPr="00251696">
        <w:rPr>
          <w:color w:val="000000" w:themeColor="text1"/>
        </w:rPr>
        <w:t>«</w:t>
      </w:r>
      <w:r w:rsidR="000A10FF" w:rsidRPr="00251696">
        <w:rPr>
          <w:color w:val="000000" w:themeColor="text1"/>
        </w:rPr>
        <w:t>Налог на профессиональный доход</w:t>
      </w:r>
      <w:r w:rsidR="005959F9" w:rsidRPr="00251696">
        <w:rPr>
          <w:color w:val="000000" w:themeColor="text1"/>
        </w:rPr>
        <w:t>»</w:t>
      </w:r>
      <w:r w:rsidRPr="00251696">
        <w:rPr>
          <w:color w:val="000000"/>
        </w:rPr>
        <w:t>.</w:t>
      </w:r>
    </w:p>
    <w:p w14:paraId="6EAC55D7" w14:textId="6C2CD5BF" w:rsidR="00355821" w:rsidRPr="005A3410" w:rsidRDefault="00355821" w:rsidP="008F48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696">
        <w:rPr>
          <w:rFonts w:ascii="Times New Roman" w:hAnsi="Times New Roman" w:cs="Times New Roman"/>
          <w:b w:val="0"/>
          <w:sz w:val="24"/>
          <w:szCs w:val="24"/>
        </w:rPr>
        <w:t xml:space="preserve">1.2. Настоящие Правила определяют </w:t>
      </w:r>
      <w:r w:rsidR="00C32EF1" w:rsidRPr="00251696">
        <w:rPr>
          <w:rFonts w:ascii="Times New Roman" w:hAnsi="Times New Roman" w:cs="Times New Roman"/>
          <w:b w:val="0"/>
          <w:sz w:val="24"/>
          <w:szCs w:val="24"/>
        </w:rPr>
        <w:t xml:space="preserve">порядок и </w:t>
      </w:r>
      <w:r w:rsidRPr="00251696">
        <w:rPr>
          <w:rFonts w:ascii="Times New Roman" w:hAnsi="Times New Roman" w:cs="Times New Roman"/>
          <w:b w:val="0"/>
          <w:sz w:val="24"/>
          <w:szCs w:val="24"/>
        </w:rPr>
        <w:t>условия предоставления фондом «Фонд микрофинансирования</w:t>
      </w:r>
      <w:r w:rsidRPr="005A3410">
        <w:rPr>
          <w:rFonts w:ascii="Times New Roman" w:hAnsi="Times New Roman" w:cs="Times New Roman"/>
          <w:b w:val="0"/>
          <w:sz w:val="24"/>
          <w:szCs w:val="24"/>
        </w:rPr>
        <w:t xml:space="preserve"> Калининградской области (микрокредитная компания)» </w:t>
      </w:r>
      <w:r w:rsidR="008F48BB">
        <w:rPr>
          <w:rFonts w:ascii="Times New Roman" w:hAnsi="Times New Roman" w:cs="Times New Roman"/>
          <w:b w:val="0"/>
          <w:sz w:val="24"/>
          <w:szCs w:val="24"/>
        </w:rPr>
        <w:t xml:space="preserve">льготных </w:t>
      </w:r>
      <w:r w:rsidRPr="005A3410">
        <w:rPr>
          <w:rFonts w:ascii="Times New Roman" w:hAnsi="Times New Roman" w:cs="Times New Roman"/>
          <w:b w:val="0"/>
          <w:sz w:val="24"/>
          <w:szCs w:val="24"/>
        </w:rPr>
        <w:t>микрозаймов</w:t>
      </w:r>
      <w:r w:rsidR="00CD485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82E482E" w14:textId="77777777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>1.3. В настоящих Правилах используются следующие понятия:</w:t>
      </w:r>
    </w:p>
    <w:p w14:paraId="6293D517" w14:textId="77777777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 xml:space="preserve">«Фонд» - фонд </w:t>
      </w:r>
      <w:r w:rsidRPr="005A3410">
        <w:t>«Фонд микрофинансирования Калининградской области (микрокредитная компания)»</w:t>
      </w:r>
      <w:r w:rsidRPr="005A3410">
        <w:rPr>
          <w:color w:val="000000"/>
        </w:rPr>
        <w:t>.</w:t>
      </w:r>
    </w:p>
    <w:p w14:paraId="5C62BF07" w14:textId="77777777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>«Генеральный директор» - единоличный исполнительный орган Фонда, осуществляющий текущее руководство деятельностью Фонда.</w:t>
      </w:r>
    </w:p>
    <w:p w14:paraId="53474A0E" w14:textId="4C82AF51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>«Заёмщик» - субъект малого или среднего предпринимательства</w:t>
      </w:r>
      <w:r w:rsidR="00725BA6">
        <w:rPr>
          <w:color w:val="000000"/>
        </w:rPr>
        <w:t xml:space="preserve"> </w:t>
      </w:r>
      <w:r w:rsidR="00725BA6" w:rsidRPr="00725BA6">
        <w:rPr>
          <w:color w:val="000000"/>
        </w:rPr>
        <w:t xml:space="preserve">или </w:t>
      </w:r>
      <w:r w:rsidR="00725BA6" w:rsidRPr="00911BC2">
        <w:t>физическое лицо, применяющее специальный налоговый режим «Налог на профессиональный доход»</w:t>
      </w:r>
      <w:r w:rsidRPr="00725BA6">
        <w:rPr>
          <w:color w:val="000000"/>
        </w:rPr>
        <w:t>, заключивший</w:t>
      </w:r>
      <w:r w:rsidRPr="00185BB5">
        <w:rPr>
          <w:color w:val="000000"/>
        </w:rPr>
        <w:t xml:space="preserve"> с Фондом договор льготного микрозайма.</w:t>
      </w:r>
      <w:r w:rsidRPr="005A3410">
        <w:rPr>
          <w:color w:val="000000"/>
        </w:rPr>
        <w:t xml:space="preserve"> </w:t>
      </w:r>
    </w:p>
    <w:p w14:paraId="70F0E51B" w14:textId="71AE1C84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 xml:space="preserve">«Договор льготного микрозайма» - оформленный в соответствии с нормами действующего законодательства договор сроком действия до </w:t>
      </w:r>
      <w:r w:rsidRPr="00BC5B97">
        <w:rPr>
          <w:color w:val="000000"/>
        </w:rPr>
        <w:t>трех лет</w:t>
      </w:r>
      <w:r w:rsidRPr="005A3410">
        <w:rPr>
          <w:color w:val="000000"/>
        </w:rPr>
        <w:t>, заключённый между Фондом и Заёмщиком,</w:t>
      </w:r>
      <w:r w:rsidR="00FC4DDC">
        <w:rPr>
          <w:color w:val="000000"/>
        </w:rPr>
        <w:t xml:space="preserve"> </w:t>
      </w:r>
      <w:r w:rsidRPr="005A3410">
        <w:rPr>
          <w:color w:val="000000"/>
        </w:rPr>
        <w:t xml:space="preserve">зарегистрированным на территории Калининградской области, в соответствии с которым Фонд передаёт Заёмщику денежные средства в сумме </w:t>
      </w:r>
      <w:r w:rsidRPr="00BC5B97">
        <w:rPr>
          <w:color w:val="000000"/>
        </w:rPr>
        <w:t>до пяти</w:t>
      </w:r>
      <w:r w:rsidRPr="005A3410">
        <w:rPr>
          <w:color w:val="000000"/>
        </w:rPr>
        <w:t xml:space="preserve"> миллионов рублей, а Заёмщик обязуется возвратить данные денежные средства и проценты по ним в соответствии с условиями договора. </w:t>
      </w:r>
    </w:p>
    <w:p w14:paraId="5B2ABD0B" w14:textId="77777777" w:rsidR="00185BB5" w:rsidRPr="00CF35A5" w:rsidRDefault="00185BB5" w:rsidP="00185BB5">
      <w:pPr>
        <w:ind w:firstLine="709"/>
        <w:jc w:val="both"/>
        <w:rPr>
          <w:color w:val="000000"/>
        </w:rPr>
      </w:pPr>
      <w:r w:rsidRPr="005A3410">
        <w:rPr>
          <w:color w:val="000000"/>
        </w:rPr>
        <w:t xml:space="preserve">«Субъекты малого и среднего предпринимательства» (СМСП)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г. № 209-ФЗ «О развитии малого и среднего предпринимательства в Российской Федерации» к </w:t>
      </w:r>
      <w:r w:rsidRPr="00CF35A5">
        <w:rPr>
          <w:color w:val="000000"/>
        </w:rPr>
        <w:t xml:space="preserve">малым предприятиям, в том числе к микропредприятиям и средним предприятиям, </w:t>
      </w:r>
      <w:r w:rsidRPr="00CF35A5">
        <w:rPr>
          <w:color w:val="000000"/>
          <w:lang w:val="x-none" w:eastAsia="en-US"/>
        </w:rPr>
        <w:t>сведения о которых внесены в единый реестр субъектов малого и среднего предпринимательства</w:t>
      </w:r>
      <w:r w:rsidRPr="00CF35A5">
        <w:rPr>
          <w:color w:val="000000"/>
          <w:lang w:eastAsia="en-US"/>
        </w:rPr>
        <w:t>.</w:t>
      </w:r>
    </w:p>
    <w:p w14:paraId="7C951404" w14:textId="726C7602" w:rsidR="00185BB5" w:rsidRDefault="00185BB5" w:rsidP="00185BB5">
      <w:pPr>
        <w:ind w:firstLine="709"/>
        <w:jc w:val="both"/>
      </w:pPr>
      <w:r w:rsidRPr="00CF35A5">
        <w:lastRenderedPageBreak/>
        <w:t>«Самозанятый» - физическое лицо, применяющее специальный налоговый режим «Налог на профессиональный доход».</w:t>
      </w:r>
      <w:r w:rsidR="00593F8C">
        <w:t xml:space="preserve"> </w:t>
      </w:r>
    </w:p>
    <w:p w14:paraId="7E2DE525" w14:textId="5B4B0E38" w:rsidR="00185BB5" w:rsidRPr="005A3410" w:rsidRDefault="00185BB5" w:rsidP="00185BB5">
      <w:pPr>
        <w:ind w:firstLine="709"/>
        <w:jc w:val="both"/>
        <w:rPr>
          <w:color w:val="000000"/>
        </w:rPr>
      </w:pPr>
      <w:r>
        <w:rPr>
          <w:color w:val="000000"/>
        </w:rPr>
        <w:t>«Заявитель» - СМСП или Самозанятый</w:t>
      </w:r>
      <w:r w:rsidRPr="00BF6363">
        <w:t xml:space="preserve">, подавший заявку на получение </w:t>
      </w:r>
      <w:r w:rsidR="00833C63">
        <w:t xml:space="preserve">льготного </w:t>
      </w:r>
      <w:r>
        <w:t>микро</w:t>
      </w:r>
      <w:r w:rsidRPr="00BF6363">
        <w:t>займа в Фонде</w:t>
      </w:r>
      <w:r>
        <w:t>.</w:t>
      </w:r>
    </w:p>
    <w:p w14:paraId="64923DD5" w14:textId="44DAE182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 xml:space="preserve">«Заявка» - пакет документов на предоставление льготного микрозайма, подготовленный </w:t>
      </w:r>
      <w:r w:rsidR="00185BB5">
        <w:rPr>
          <w:color w:val="000000"/>
        </w:rPr>
        <w:t>Заявителем</w:t>
      </w:r>
      <w:r w:rsidRPr="005A3410">
        <w:rPr>
          <w:color w:val="000000"/>
        </w:rPr>
        <w:t xml:space="preserve"> в соответствии с требованиями Фонда, и направленный на рассмотрение в Фонд.</w:t>
      </w:r>
    </w:p>
    <w:p w14:paraId="595B0C7D" w14:textId="7441AC78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>«Льготный микрозайм» - предоставление Фондом денежных средств за счёт средств федерального и (или) областного бюджета</w:t>
      </w:r>
      <w:r w:rsidR="008F48BB">
        <w:rPr>
          <w:color w:val="000000"/>
        </w:rPr>
        <w:t xml:space="preserve"> или собственных средств Фонда</w:t>
      </w:r>
      <w:r w:rsidRPr="005A3410">
        <w:rPr>
          <w:color w:val="000000"/>
        </w:rPr>
        <w:t xml:space="preserve"> </w:t>
      </w:r>
      <w:r w:rsidR="00185BB5">
        <w:rPr>
          <w:color w:val="000000"/>
        </w:rPr>
        <w:t>Заемщику</w:t>
      </w:r>
      <w:r w:rsidRPr="005A3410">
        <w:rPr>
          <w:color w:val="000000"/>
        </w:rPr>
        <w:t xml:space="preserve"> в сумме не более </w:t>
      </w:r>
      <w:r w:rsidRPr="00596365">
        <w:rPr>
          <w:color w:val="000000"/>
        </w:rPr>
        <w:t>пяти миллионов</w:t>
      </w:r>
      <w:r w:rsidRPr="005A3410">
        <w:rPr>
          <w:color w:val="000000"/>
        </w:rPr>
        <w:t xml:space="preserve"> рублей на условиях срочности, платности, возвратности, ликвидного обеспечения возврата, целевого использования средств, на основании договора льготного микрозайма.</w:t>
      </w:r>
    </w:p>
    <w:p w14:paraId="7B000AAB" w14:textId="45F811C1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>«Микрофинансовая деятельность», «Микрофинансирование» - деятельность Фонда,</w:t>
      </w:r>
      <w:r w:rsidRPr="005A3410">
        <w:t xml:space="preserve"> </w:t>
      </w:r>
      <w:r w:rsidRPr="005A3410">
        <w:rPr>
          <w:color w:val="000000" w:themeColor="text1"/>
        </w:rPr>
        <w:t>имеющего статус микрофинансовой организации,</w:t>
      </w:r>
      <w:r w:rsidRPr="005A3410">
        <w:rPr>
          <w:color w:val="000000"/>
        </w:rPr>
        <w:t xml:space="preserve"> по предоставлению </w:t>
      </w:r>
      <w:r w:rsidR="00185BB5">
        <w:rPr>
          <w:color w:val="000000"/>
        </w:rPr>
        <w:t xml:space="preserve">Заемщикам </w:t>
      </w:r>
      <w:r w:rsidRPr="005A3410">
        <w:rPr>
          <w:color w:val="000000"/>
        </w:rPr>
        <w:t>льготных микрозаймов.</w:t>
      </w:r>
      <w:r w:rsidRPr="005A3410">
        <w:t xml:space="preserve"> </w:t>
      </w:r>
    </w:p>
    <w:p w14:paraId="4BA6349C" w14:textId="6D14A47A" w:rsidR="00355821" w:rsidRPr="003A2D08" w:rsidRDefault="00355821" w:rsidP="00355821">
      <w:pPr>
        <w:ind w:firstLine="709"/>
        <w:jc w:val="both"/>
      </w:pPr>
      <w:r w:rsidRPr="005A3410">
        <w:rPr>
          <w:color w:val="000000"/>
        </w:rPr>
        <w:t xml:space="preserve">«Мониторинг» - исследование состояния Заёмщика после получения </w:t>
      </w:r>
      <w:r w:rsidRPr="005A3410">
        <w:rPr>
          <w:color w:val="000000" w:themeColor="text1"/>
        </w:rPr>
        <w:t xml:space="preserve">им льготного микрозайма в сравнении с положением до </w:t>
      </w:r>
      <w:r w:rsidRPr="005A3410">
        <w:t xml:space="preserve">получения Заёмщиком льготного микрозайма, </w:t>
      </w:r>
      <w:r w:rsidRPr="003A2D08">
        <w:t>позволяющее прогнозировать финансовую устойчивость и платежеспособность Заемщика.</w:t>
      </w:r>
    </w:p>
    <w:p w14:paraId="4BF6DA80" w14:textId="34FB24EA" w:rsidR="00E879C6" w:rsidRPr="003A2D08" w:rsidRDefault="00152D8F" w:rsidP="00355821">
      <w:pPr>
        <w:ind w:firstLine="709"/>
        <w:jc w:val="both"/>
      </w:pPr>
      <w:r w:rsidRPr="003A2D08">
        <w:t>«</w:t>
      </w:r>
      <w:r w:rsidR="00E879C6" w:rsidRPr="003A2D08">
        <w:t>Рефинансирование кредита</w:t>
      </w:r>
      <w:r w:rsidR="00256869" w:rsidRPr="003A2D08">
        <w:t>/займа</w:t>
      </w:r>
      <w:r w:rsidR="00342488" w:rsidRPr="003A2D08">
        <w:t>/лизинга</w:t>
      </w:r>
      <w:r w:rsidRPr="003A2D08">
        <w:t>»</w:t>
      </w:r>
      <w:r w:rsidR="00E879C6" w:rsidRPr="003A2D08">
        <w:t xml:space="preserve"> – </w:t>
      </w:r>
      <w:r w:rsidR="00BA35CB" w:rsidRPr="003A2D08">
        <w:t>предоставление</w:t>
      </w:r>
      <w:r w:rsidR="00E879C6" w:rsidRPr="003A2D08">
        <w:t xml:space="preserve"> Фонд</w:t>
      </w:r>
      <w:r w:rsidR="00BA35CB" w:rsidRPr="003A2D08">
        <w:t>ом</w:t>
      </w:r>
      <w:r w:rsidR="00E879C6" w:rsidRPr="003A2D08">
        <w:t xml:space="preserve"> льготного микрозайма</w:t>
      </w:r>
      <w:r w:rsidR="00342D27" w:rsidRPr="003A2D08">
        <w:t xml:space="preserve"> СМСП</w:t>
      </w:r>
      <w:r w:rsidR="00E879C6" w:rsidRPr="003A2D08">
        <w:t>, целью которого является полное погашение действующего кредита</w:t>
      </w:r>
      <w:r w:rsidR="00256869" w:rsidRPr="003A2D08">
        <w:t>/займа</w:t>
      </w:r>
      <w:r w:rsidR="00342488" w:rsidRPr="003A2D08">
        <w:t>/лизинга</w:t>
      </w:r>
      <w:r w:rsidR="00E879C6" w:rsidRPr="003A2D08">
        <w:t xml:space="preserve">, </w:t>
      </w:r>
      <w:r w:rsidR="004C5639" w:rsidRPr="003A2D08">
        <w:t xml:space="preserve">ранее </w:t>
      </w:r>
      <w:r w:rsidR="00E879C6" w:rsidRPr="003A2D08">
        <w:t>предоставленного российской кредитной</w:t>
      </w:r>
      <w:r w:rsidR="009E5323" w:rsidRPr="003A2D08">
        <w:t>/микрофинансовой</w:t>
      </w:r>
      <w:r w:rsidR="00342488" w:rsidRPr="003A2D08">
        <w:t>/лизинговой</w:t>
      </w:r>
      <w:r w:rsidR="00E879C6" w:rsidRPr="003A2D08">
        <w:t xml:space="preserve"> организацией.</w:t>
      </w:r>
    </w:p>
    <w:p w14:paraId="21C40465" w14:textId="2C19E486" w:rsidR="00301AC6" w:rsidRPr="003A2D08" w:rsidRDefault="00301AC6" w:rsidP="00355821">
      <w:pPr>
        <w:ind w:firstLine="709"/>
        <w:jc w:val="both"/>
      </w:pPr>
      <w:r w:rsidRPr="003A2D08">
        <w:t xml:space="preserve">«Кредитор» - российская кредитная/микрофинансовая/лизинговая организация, </w:t>
      </w:r>
      <w:r w:rsidR="006002CD" w:rsidRPr="003A2D08">
        <w:t xml:space="preserve">предоставившая кредит/займ/лизинг, </w:t>
      </w:r>
      <w:r w:rsidRPr="003A2D08">
        <w:t>на рефинансирование которо</w:t>
      </w:r>
      <w:r w:rsidR="006002CD" w:rsidRPr="003A2D08">
        <w:t>го</w:t>
      </w:r>
      <w:r w:rsidRPr="003A2D08">
        <w:t xml:space="preserve"> Фондом предоставляется льготный микрозайм.</w:t>
      </w:r>
    </w:p>
    <w:p w14:paraId="423D337E" w14:textId="3C29CA5D" w:rsidR="00355821" w:rsidRPr="005A3410" w:rsidRDefault="00355821" w:rsidP="00355821">
      <w:pPr>
        <w:ind w:firstLine="709"/>
        <w:jc w:val="both"/>
      </w:pPr>
      <w:r w:rsidRPr="003A2D08">
        <w:t>«Совет Фонда» - высший коллегиальный орган управления Фонда, осуществляющий надзор за его деятельностью, использованием</w:t>
      </w:r>
      <w:r w:rsidRPr="005A3410">
        <w:t xml:space="preserve"> средств Фонда и соблюдением Фондом действующего законодательства.</w:t>
      </w:r>
      <w:r w:rsidR="0054599E">
        <w:t xml:space="preserve"> </w:t>
      </w:r>
    </w:p>
    <w:p w14:paraId="40ED350D" w14:textId="77777777" w:rsidR="00355821" w:rsidRPr="005A3410" w:rsidRDefault="00355821" w:rsidP="00355821">
      <w:pPr>
        <w:ind w:firstLine="709"/>
        <w:jc w:val="both"/>
        <w:rPr>
          <w:color w:val="000000"/>
        </w:rPr>
      </w:pPr>
      <w:r w:rsidRPr="005A3410">
        <w:rPr>
          <w:color w:val="000000"/>
        </w:rPr>
        <w:t>«Обеспечение» - способы защиты имущественных интересов Фонда в соответствии с нормами действующего законодательства в случае неисполнения или ненадлежащего исполнения Заёмщиком обязательств по Договору льготного микрозайма.</w:t>
      </w:r>
    </w:p>
    <w:p w14:paraId="46A5E4EF" w14:textId="1386D472" w:rsidR="00355821" w:rsidRPr="00355821" w:rsidRDefault="00355821" w:rsidP="00355821">
      <w:pPr>
        <w:ind w:firstLine="709"/>
        <w:jc w:val="both"/>
        <w:rPr>
          <w:color w:val="000000"/>
        </w:rPr>
      </w:pPr>
      <w:r w:rsidRPr="00355821">
        <w:rPr>
          <w:color w:val="000000"/>
        </w:rPr>
        <w:t>«Поручитель-компания группы СМСП» - субъект малого или среднего предпринимательства, входящий с Заемщиком</w:t>
      </w:r>
      <w:r w:rsidR="00185BB5">
        <w:rPr>
          <w:color w:val="000000"/>
        </w:rPr>
        <w:t>-СМСП</w:t>
      </w:r>
      <w:r w:rsidRPr="00355821">
        <w:rPr>
          <w:color w:val="000000"/>
        </w:rPr>
        <w:t xml:space="preserve"> в одну группу связанных компаний.</w:t>
      </w:r>
    </w:p>
    <w:p w14:paraId="654C7BF7" w14:textId="38A4620A" w:rsidR="00355821" w:rsidRDefault="00355821" w:rsidP="00355821">
      <w:pPr>
        <w:ind w:firstLine="709"/>
        <w:jc w:val="both"/>
      </w:pPr>
      <w:r w:rsidRPr="00644BDC">
        <w:rPr>
          <w:bCs/>
        </w:rPr>
        <w:t>«Группа связанных компаний» – юридические лица, индивидуальные предприниматели, имеющие общие цели и/или</w:t>
      </w:r>
      <w:r w:rsidRPr="00644BDC">
        <w:t xml:space="preserve"> общих участников/ бенефициаров, и/или связанные между собой экономически, т.е. финансовые трудности одного участника группы обуславливают или делают вероятным возникновение финансовых трудностей у другого (других) участников Группы.</w:t>
      </w:r>
    </w:p>
    <w:p w14:paraId="29569E4A" w14:textId="77777777" w:rsidR="00355821" w:rsidRPr="005A3410" w:rsidRDefault="00355821" w:rsidP="00355821">
      <w:pPr>
        <w:ind w:firstLine="709"/>
        <w:jc w:val="center"/>
        <w:rPr>
          <w:color w:val="00B050"/>
        </w:rPr>
      </w:pPr>
    </w:p>
    <w:p w14:paraId="7B033D9E" w14:textId="77777777" w:rsidR="00355821" w:rsidRPr="005A3410" w:rsidRDefault="00355821" w:rsidP="00355821">
      <w:pPr>
        <w:ind w:firstLine="709"/>
        <w:jc w:val="center"/>
        <w:rPr>
          <w:b/>
        </w:rPr>
      </w:pPr>
      <w:r w:rsidRPr="005A3410">
        <w:rPr>
          <w:b/>
        </w:rPr>
        <w:t>2. ПОРЯДОК ПРЕДОСТАВЛЕНИЯ ЛЬГОТНЫХ МИКРОЗАЙМОВ</w:t>
      </w:r>
    </w:p>
    <w:p w14:paraId="465FD434" w14:textId="77777777" w:rsidR="00355821" w:rsidRPr="005A3410" w:rsidRDefault="00355821" w:rsidP="00355821">
      <w:pPr>
        <w:ind w:firstLine="709"/>
        <w:jc w:val="center"/>
        <w:rPr>
          <w:b/>
        </w:rPr>
      </w:pPr>
    </w:p>
    <w:p w14:paraId="655CA7D4" w14:textId="77777777" w:rsidR="00355821" w:rsidRPr="005A3410" w:rsidRDefault="00355821" w:rsidP="00355821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</w:rPr>
      </w:pPr>
      <w:r w:rsidRPr="005A3410">
        <w:rPr>
          <w:b/>
        </w:rPr>
        <w:t xml:space="preserve">2.1. Формирование средств Фонда для предоставления льготных </w:t>
      </w:r>
      <w:r w:rsidRPr="005A3410">
        <w:rPr>
          <w:b/>
          <w:color w:val="000000"/>
        </w:rPr>
        <w:t>микрозаймов</w:t>
      </w:r>
    </w:p>
    <w:p w14:paraId="0D568711" w14:textId="4948F1AE" w:rsidR="00F01EFA" w:rsidRPr="006578F1" w:rsidRDefault="00355821" w:rsidP="00F01EFA">
      <w:pPr>
        <w:autoSpaceDE w:val="0"/>
        <w:autoSpaceDN w:val="0"/>
        <w:adjustRightInd w:val="0"/>
        <w:ind w:firstLine="709"/>
        <w:jc w:val="both"/>
      </w:pPr>
      <w:r w:rsidRPr="005A3410">
        <w:rPr>
          <w:color w:val="000000" w:themeColor="text1"/>
        </w:rPr>
        <w:t xml:space="preserve">2.1.1. Финансовые средства Фонда, предназначенные для предоставления льготных микрозаймов, </w:t>
      </w:r>
      <w:r w:rsidR="00F01EFA" w:rsidRPr="006578F1">
        <w:t xml:space="preserve">формируются за счет: </w:t>
      </w:r>
    </w:p>
    <w:p w14:paraId="4B88481B" w14:textId="73C9886D" w:rsidR="00F01EFA" w:rsidRPr="006578F1" w:rsidRDefault="00F01EFA" w:rsidP="005D27A5">
      <w:pPr>
        <w:pStyle w:val="ab"/>
        <w:numPr>
          <w:ilvl w:val="0"/>
          <w:numId w:val="22"/>
        </w:numPr>
      </w:pPr>
      <w:r w:rsidRPr="006578F1">
        <w:t>средств бюджетов бюджетной системы Российской Федерации, выделяемы</w:t>
      </w:r>
      <w:r>
        <w:t>х</w:t>
      </w:r>
      <w:r w:rsidRPr="006578F1">
        <w:t xml:space="preserve"> на соответствующие цели; </w:t>
      </w:r>
    </w:p>
    <w:p w14:paraId="464315BB" w14:textId="77777777" w:rsidR="00F01EFA" w:rsidRPr="006578F1" w:rsidRDefault="00F01EFA" w:rsidP="005D27A5">
      <w:pPr>
        <w:pStyle w:val="ab"/>
        <w:numPr>
          <w:ilvl w:val="0"/>
          <w:numId w:val="22"/>
        </w:numPr>
        <w:jc w:val="both"/>
      </w:pPr>
      <w:r w:rsidRPr="006578F1">
        <w:t xml:space="preserve">собственных средств Фонда; </w:t>
      </w:r>
    </w:p>
    <w:p w14:paraId="16A58100" w14:textId="77777777" w:rsidR="00F01EFA" w:rsidRPr="006578F1" w:rsidRDefault="00F01EFA" w:rsidP="005D27A5">
      <w:pPr>
        <w:pStyle w:val="ab"/>
        <w:numPr>
          <w:ilvl w:val="0"/>
          <w:numId w:val="22"/>
        </w:numPr>
        <w:jc w:val="both"/>
      </w:pPr>
      <w:r w:rsidRPr="006578F1">
        <w:t xml:space="preserve">заемных средств; </w:t>
      </w:r>
    </w:p>
    <w:p w14:paraId="66529D36" w14:textId="77777777" w:rsidR="00F01EFA" w:rsidRPr="006578F1" w:rsidRDefault="00F01EFA" w:rsidP="005D27A5">
      <w:pPr>
        <w:pStyle w:val="ab"/>
        <w:numPr>
          <w:ilvl w:val="0"/>
          <w:numId w:val="22"/>
        </w:numPr>
        <w:jc w:val="both"/>
      </w:pPr>
      <w:r w:rsidRPr="006578F1">
        <w:t xml:space="preserve">иных, не противоречащих законодательству источников. </w:t>
      </w:r>
    </w:p>
    <w:p w14:paraId="335F2003" w14:textId="39D52181" w:rsidR="00355821" w:rsidRPr="005A3410" w:rsidRDefault="00355821" w:rsidP="00355821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5A3410">
        <w:rPr>
          <w:color w:val="000000"/>
        </w:rPr>
        <w:t>2.1.2. Фонд обеспечивает ведение раздельного учета средств на</w:t>
      </w:r>
      <w:r w:rsidRPr="005A3410">
        <w:t xml:space="preserve"> осуществление микрофинансирования, предоставленных из средств областного и федерального бюджетов</w:t>
      </w:r>
      <w:r w:rsidR="0004507E">
        <w:t>, и средств от деятельности</w:t>
      </w:r>
      <w:r w:rsidRPr="005A3410">
        <w:t>.</w:t>
      </w:r>
      <w:r w:rsidRPr="005A3410">
        <w:rPr>
          <w:strike/>
        </w:rPr>
        <w:t xml:space="preserve"> </w:t>
      </w:r>
    </w:p>
    <w:p w14:paraId="635BDCD1" w14:textId="7FFC6D1F" w:rsidR="00355821" w:rsidRPr="005A3410" w:rsidRDefault="00355821" w:rsidP="00355821">
      <w:pPr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5A3410">
        <w:t>2.1.3</w:t>
      </w:r>
      <w:r w:rsidR="00555257">
        <w:t xml:space="preserve">. </w:t>
      </w:r>
      <w:r w:rsidRPr="005A3410">
        <w:t xml:space="preserve">Доход в виде процентов, получаемый от размещения денежных средств на расчетном счете, поступает в распоряжение Фонда и используется им для достижения целей </w:t>
      </w:r>
      <w:r w:rsidRPr="005A3410">
        <w:lastRenderedPageBreak/>
        <w:t xml:space="preserve">в соответствии с его деятельностью. Доход в виде процентов и неустойки, получаемый от предоставления </w:t>
      </w:r>
      <w:r w:rsidR="00185BB5">
        <w:t xml:space="preserve">Заемщикам </w:t>
      </w:r>
      <w:r w:rsidRPr="005A3410">
        <w:t xml:space="preserve">льготных микрозаймов, поступает в самостоятельное </w:t>
      </w:r>
      <w:r w:rsidRPr="005A3410">
        <w:rPr>
          <w:color w:val="000000"/>
        </w:rPr>
        <w:t>распоряжение Фонда и используется им для осуществления</w:t>
      </w:r>
      <w:r w:rsidRPr="005A3410">
        <w:t xml:space="preserve"> микрофинансовой деятельности и обеспечения деятельности Фонда.</w:t>
      </w:r>
      <w:r w:rsidRPr="005A3410">
        <w:rPr>
          <w:color w:val="000000"/>
        </w:rPr>
        <w:t xml:space="preserve"> </w:t>
      </w:r>
    </w:p>
    <w:p w14:paraId="563333F0" w14:textId="77777777" w:rsidR="00355821" w:rsidRPr="005A3410" w:rsidRDefault="00355821" w:rsidP="00355821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55C5B41" w14:textId="77777777" w:rsidR="00355821" w:rsidRPr="005A3410" w:rsidRDefault="00355821" w:rsidP="00355821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Hlk79067489"/>
      <w:r w:rsidRPr="005A3410">
        <w:rPr>
          <w:b/>
        </w:rPr>
        <w:t>2.2. Условия предоставления льготных микрозаймов</w:t>
      </w:r>
    </w:p>
    <w:p w14:paraId="432570A7" w14:textId="5883F74E" w:rsidR="00355821" w:rsidRPr="005A3410" w:rsidRDefault="00355821" w:rsidP="0035582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 xml:space="preserve">2.2.1. Льготные микрозаймы предоставляются </w:t>
      </w:r>
      <w:r w:rsidR="000B2552">
        <w:rPr>
          <w:color w:val="000000" w:themeColor="text1"/>
        </w:rPr>
        <w:t>Заявителям</w:t>
      </w:r>
      <w:r w:rsidRPr="005A3410">
        <w:rPr>
          <w:color w:val="000000" w:themeColor="text1"/>
        </w:rPr>
        <w:t>, отвечающим следующим условиям:</w:t>
      </w:r>
    </w:p>
    <w:p w14:paraId="0E5F9EAC" w14:textId="5D3668DB" w:rsidR="00355821" w:rsidRPr="00FD40FD" w:rsidRDefault="000B2552" w:rsidP="00E400C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1" w:name="_Hlk79576000"/>
      <w:r>
        <w:rPr>
          <w:color w:val="000000" w:themeColor="text1"/>
        </w:rPr>
        <w:t>Заявитель</w:t>
      </w:r>
      <w:r w:rsidRPr="00FD40FD">
        <w:rPr>
          <w:color w:val="000000" w:themeColor="text1"/>
        </w:rPr>
        <w:t xml:space="preserve"> </w:t>
      </w:r>
      <w:r w:rsidR="00FD40FD" w:rsidRPr="00FD40FD">
        <w:rPr>
          <w:color w:val="000000" w:themeColor="text1"/>
        </w:rPr>
        <w:t>является СМСП</w:t>
      </w:r>
      <w:r w:rsidR="00CB599E" w:rsidRPr="00FD40FD">
        <w:rPr>
          <w:color w:val="000000" w:themeColor="text1"/>
        </w:rPr>
        <w:t xml:space="preserve"> или Самозанятым</w:t>
      </w:r>
      <w:r w:rsidR="00FD40FD" w:rsidRPr="00FD40FD">
        <w:rPr>
          <w:color w:val="000000" w:themeColor="text1"/>
        </w:rPr>
        <w:t xml:space="preserve">, </w:t>
      </w:r>
      <w:bookmarkStart w:id="2" w:name="_Hlk79575813"/>
      <w:r w:rsidR="00FD40FD">
        <w:rPr>
          <w:color w:val="000000" w:themeColor="text1"/>
        </w:rPr>
        <w:t>з</w:t>
      </w:r>
      <w:r w:rsidR="00355821" w:rsidRPr="00FD40FD">
        <w:rPr>
          <w:color w:val="000000" w:themeColor="text1"/>
        </w:rPr>
        <w:t>арегистрированным</w:t>
      </w:r>
      <w:r w:rsidR="00DC1DFA">
        <w:rPr>
          <w:color w:val="000000" w:themeColor="text1"/>
        </w:rPr>
        <w:t xml:space="preserve"> </w:t>
      </w:r>
      <w:r w:rsidR="009A7C0F">
        <w:rPr>
          <w:color w:val="000000" w:themeColor="text1"/>
        </w:rPr>
        <w:t>и осуществляющим деятельность (имеющим намерение осуществлять деятельность)</w:t>
      </w:r>
      <w:r w:rsidR="00355821" w:rsidRPr="00FD40FD">
        <w:rPr>
          <w:color w:val="000000" w:themeColor="text1"/>
        </w:rPr>
        <w:t xml:space="preserve"> </w:t>
      </w:r>
      <w:bookmarkEnd w:id="2"/>
      <w:r w:rsidR="00355821" w:rsidRPr="00FD40FD">
        <w:rPr>
          <w:color w:val="000000" w:themeColor="text1"/>
        </w:rPr>
        <w:t>на территории Калининградской области в соответствии с требованиями законодательства Российской Федерации</w:t>
      </w:r>
      <w:bookmarkEnd w:id="1"/>
      <w:r w:rsidR="00FD40FD">
        <w:rPr>
          <w:color w:val="000000" w:themeColor="text1"/>
        </w:rPr>
        <w:t>;</w:t>
      </w:r>
    </w:p>
    <w:p w14:paraId="41C75126" w14:textId="37969A73" w:rsidR="00CB599E" w:rsidRPr="00E400CD" w:rsidRDefault="00E400CD" w:rsidP="00E400CD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CB599E" w:rsidRPr="00E400CD">
        <w:rPr>
          <w:color w:val="000000" w:themeColor="text1"/>
        </w:rPr>
        <w:t xml:space="preserve"> отношении Заявителя</w:t>
      </w:r>
      <w:r w:rsidR="00FD40FD" w:rsidRPr="00E400CD">
        <w:rPr>
          <w:color w:val="000000" w:themeColor="text1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 конкурсное производство либо аннулирование или приостановление действия лицензии (в случае, если деятельность подлежит лицензированию)</w:t>
      </w:r>
    </w:p>
    <w:p w14:paraId="357C97A6" w14:textId="38BF296F" w:rsidR="00355821" w:rsidRDefault="00E400CD" w:rsidP="00E400C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 w:themeColor="text1"/>
        </w:rPr>
        <w:t>п</w:t>
      </w:r>
      <w:r w:rsidR="00355821" w:rsidRPr="00E400CD">
        <w:rPr>
          <w:color w:val="000000" w:themeColor="text1"/>
        </w:rPr>
        <w:t xml:space="preserve">редоставившим полный пакет документов в соответствии с </w:t>
      </w:r>
      <w:r w:rsidR="0004507E" w:rsidRPr="00E400CD">
        <w:rPr>
          <w:color w:val="000000" w:themeColor="text1"/>
        </w:rPr>
        <w:t>Приложениями</w:t>
      </w:r>
      <w:r w:rsidR="0004507E" w:rsidRPr="00E400CD">
        <w:rPr>
          <w:color w:val="000000" w:themeColor="text1"/>
        </w:rPr>
        <w:br/>
        <w:t xml:space="preserve"> № </w:t>
      </w:r>
      <w:r w:rsidR="0035193D">
        <w:rPr>
          <w:color w:val="000000" w:themeColor="text1"/>
        </w:rPr>
        <w:t xml:space="preserve">2, 3, </w:t>
      </w:r>
      <w:r w:rsidR="0004507E" w:rsidRPr="00E400CD">
        <w:rPr>
          <w:color w:val="000000" w:themeColor="text1"/>
        </w:rPr>
        <w:t xml:space="preserve">4, </w:t>
      </w:r>
      <w:r w:rsidR="0035193D">
        <w:rPr>
          <w:color w:val="000000" w:themeColor="text1"/>
        </w:rPr>
        <w:t>или</w:t>
      </w:r>
      <w:r w:rsidR="00BB4809" w:rsidRPr="00E400CD">
        <w:rPr>
          <w:color w:val="000000" w:themeColor="text1"/>
        </w:rPr>
        <w:t xml:space="preserve"> 17</w:t>
      </w:r>
      <w:r w:rsidR="0004507E" w:rsidRPr="00E400CD">
        <w:rPr>
          <w:color w:val="000000" w:themeColor="text1"/>
        </w:rPr>
        <w:t xml:space="preserve"> к настоящим Правилам</w:t>
      </w:r>
      <w:r w:rsidR="0004507E">
        <w:rPr>
          <w:color w:val="000000" w:themeColor="text1"/>
        </w:rPr>
        <w:t xml:space="preserve">. </w:t>
      </w:r>
      <w:r w:rsidR="00CB599E">
        <w:rPr>
          <w:color w:val="000000"/>
        </w:rPr>
        <w:t xml:space="preserve"> </w:t>
      </w:r>
      <w:r w:rsidR="00CB599E">
        <w:rPr>
          <w:color w:val="000000" w:themeColor="text1"/>
        </w:rPr>
        <w:t>Заявитель</w:t>
      </w:r>
      <w:r w:rsidR="00355821" w:rsidRPr="005A3410">
        <w:rPr>
          <w:color w:val="000000"/>
        </w:rPr>
        <w:t xml:space="preserve"> несёт ответственность за полноту и достоверность документов, предоставленных для получения льготного микрозайма. </w:t>
      </w:r>
    </w:p>
    <w:p w14:paraId="29888CA4" w14:textId="25DC38B0" w:rsidR="00FD40FD" w:rsidRPr="00911BC2" w:rsidRDefault="00E400CD" w:rsidP="00E400C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 w:themeColor="text1"/>
        </w:rPr>
        <w:t>п</w:t>
      </w:r>
      <w:r w:rsidR="00FD40FD" w:rsidRPr="005A3410">
        <w:rPr>
          <w:color w:val="000000" w:themeColor="text1"/>
        </w:rPr>
        <w:t>редоставившим обеспечение своевременного и полного исполнения обязательств по договору льготного микрозайма</w:t>
      </w:r>
      <w:r w:rsidR="00FD40FD">
        <w:rPr>
          <w:color w:val="000000" w:themeColor="text1"/>
        </w:rPr>
        <w:t xml:space="preserve"> в случае, если предоставление обеспечения предусмотрено программой микрофинансирования, по которой запрашивается льготный микрозайм.</w:t>
      </w:r>
    </w:p>
    <w:p w14:paraId="568F8362" w14:textId="586705FD" w:rsidR="00FD40FD" w:rsidRPr="005A3410" w:rsidRDefault="00FD40FD" w:rsidP="00E400CD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 w:themeColor="text1"/>
        </w:rPr>
        <w:t>2.2.2. Заявитель, являющийся СМСП, дополнительно должен отвечать следующим условиям:</w:t>
      </w:r>
    </w:p>
    <w:p w14:paraId="07D27A8C" w14:textId="0A2369A2" w:rsidR="00355821" w:rsidRPr="005A3410" w:rsidRDefault="00FD40FD" w:rsidP="00E400CD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1) </w:t>
      </w:r>
      <w:r w:rsidR="004A5BB7">
        <w:rPr>
          <w:color w:val="000000" w:themeColor="text1"/>
        </w:rPr>
        <w:t>н</w:t>
      </w:r>
      <w:r w:rsidR="00355821" w:rsidRPr="005A3410">
        <w:rPr>
          <w:color w:val="000000" w:themeColor="text1"/>
        </w:rPr>
        <w:t>е име</w:t>
      </w:r>
      <w:r>
        <w:rPr>
          <w:color w:val="000000" w:themeColor="text1"/>
        </w:rPr>
        <w:t>ть</w:t>
      </w:r>
      <w:r w:rsidR="00355821" w:rsidRPr="005A3410">
        <w:rPr>
          <w:color w:val="000000" w:themeColor="text1"/>
        </w:rPr>
        <w:t xml:space="preserve"> по состоянию на любую дату в течение периода, равного 30 </w:t>
      </w:r>
      <w:r w:rsidR="00555257">
        <w:rPr>
          <w:color w:val="000000" w:themeColor="text1"/>
        </w:rPr>
        <w:t xml:space="preserve">(Тридцати) </w:t>
      </w:r>
      <w:r w:rsidR="00355821" w:rsidRPr="005A3410">
        <w:rPr>
          <w:color w:val="000000" w:themeColor="text1"/>
        </w:rPr>
        <w:t>календарным дням, предшествующего дате заключения договора льготного микрозайма, просроченной задолженности по налогам, сборам и иным обязательным платежам в бюджеты бюджетной системы Российской Федерации, превышающей 50 000 (Пятьдесят тысяч) рублей.</w:t>
      </w:r>
    </w:p>
    <w:p w14:paraId="30B40C06" w14:textId="43D1D1A1" w:rsidR="00355821" w:rsidRPr="00A96825" w:rsidRDefault="00FD40FD" w:rsidP="00E400CD">
      <w:pPr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на дату подачи заявки на предоставление льготного микрозайма н</w:t>
      </w:r>
      <w:r w:rsidR="00355821" w:rsidRPr="005A3410">
        <w:rPr>
          <w:color w:val="000000" w:themeColor="text1"/>
        </w:rPr>
        <w:t>е име</w:t>
      </w:r>
      <w:r>
        <w:rPr>
          <w:color w:val="000000" w:themeColor="text1"/>
        </w:rPr>
        <w:t>ть</w:t>
      </w:r>
      <w:r w:rsidR="00355821" w:rsidRPr="005A3410">
        <w:rPr>
          <w:color w:val="000000" w:themeColor="text1"/>
        </w:rPr>
        <w:t xml:space="preserve"> задолженности перед работниками (персоналом) по заработной плате более 3 (трех) </w:t>
      </w:r>
      <w:r w:rsidR="00355821" w:rsidRPr="00A96825">
        <w:rPr>
          <w:color w:val="000000" w:themeColor="text1"/>
        </w:rPr>
        <w:t>месяцев.</w:t>
      </w:r>
    </w:p>
    <w:p w14:paraId="33B45BBF" w14:textId="3380A710" w:rsidR="0056741C" w:rsidRPr="00A96825" w:rsidRDefault="0056741C" w:rsidP="0056741C">
      <w:pPr>
        <w:tabs>
          <w:tab w:val="left" w:pos="1134"/>
        </w:tabs>
        <w:ind w:firstLine="709"/>
        <w:jc w:val="both"/>
        <w:rPr>
          <w:color w:val="000000"/>
        </w:rPr>
      </w:pPr>
      <w:bookmarkStart w:id="3" w:name="_Hlk79069503"/>
      <w:r w:rsidRPr="00A96825">
        <w:rPr>
          <w:color w:val="000000" w:themeColor="text1"/>
        </w:rPr>
        <w:t xml:space="preserve">2.2.3. Заявитель, являющийся </w:t>
      </w:r>
      <w:r w:rsidR="007A2CAC" w:rsidRPr="00551CA3">
        <w:rPr>
          <w:color w:val="000000" w:themeColor="text1"/>
        </w:rPr>
        <w:t>Индивидуальным предпринимателем и</w:t>
      </w:r>
      <w:r w:rsidR="007A2CAC">
        <w:rPr>
          <w:color w:val="000000" w:themeColor="text1"/>
        </w:rPr>
        <w:t xml:space="preserve"> </w:t>
      </w:r>
      <w:r w:rsidRPr="00A96825">
        <w:rPr>
          <w:color w:val="000000" w:themeColor="text1"/>
        </w:rPr>
        <w:t>Самозанятым, дополнительно должен отвечать следующим условиям:</w:t>
      </w:r>
    </w:p>
    <w:p w14:paraId="0C73464E" w14:textId="57954125" w:rsidR="0056741C" w:rsidRPr="005A3410" w:rsidRDefault="0056741C" w:rsidP="00E400CD">
      <w:pPr>
        <w:tabs>
          <w:tab w:val="left" w:pos="1134"/>
        </w:tabs>
        <w:ind w:firstLine="709"/>
        <w:jc w:val="both"/>
        <w:rPr>
          <w:color w:val="000000"/>
        </w:rPr>
      </w:pPr>
      <w:r w:rsidRPr="00A96825">
        <w:rPr>
          <w:color w:val="000000"/>
        </w:rPr>
        <w:t>1) являться гражданином Российской Федерации.</w:t>
      </w:r>
    </w:p>
    <w:bookmarkEnd w:id="0"/>
    <w:bookmarkEnd w:id="3"/>
    <w:p w14:paraId="65C90365" w14:textId="7C27EF28" w:rsidR="00CD4854" w:rsidRPr="005A3410" w:rsidRDefault="00355821" w:rsidP="00CD4854">
      <w:pPr>
        <w:ind w:firstLine="709"/>
        <w:jc w:val="both"/>
      </w:pPr>
      <w:r w:rsidRPr="005A3410">
        <w:t>2.2.</w:t>
      </w:r>
      <w:r w:rsidR="0056741C">
        <w:t>4</w:t>
      </w:r>
      <w:r w:rsidRPr="005A3410">
        <w:t xml:space="preserve">. </w:t>
      </w:r>
      <w:r w:rsidR="00CD4854" w:rsidRPr="005A3410">
        <w:t>Льготные микрозаймы не предоставляются СМСП, указанным в пункте 3 и в пункте 4 статьи 14 Федерального закона «О развитии малого и среднего предпринимательства в Российской Федерации» № 209-ФЗ от 24.07.2007 г., за исключением СМСП, осуществляющих деятельность в следующих отраслях:</w:t>
      </w:r>
    </w:p>
    <w:p w14:paraId="6B941540" w14:textId="77777777" w:rsidR="00CD4854" w:rsidRPr="005A3410" w:rsidRDefault="00CD4854" w:rsidP="00CD4854">
      <w:pPr>
        <w:ind w:firstLine="709"/>
        <w:jc w:val="both"/>
      </w:pPr>
      <w:r w:rsidRPr="005A3410">
        <w:t>-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экспорта;</w:t>
      </w:r>
    </w:p>
    <w:p w14:paraId="2B00371B" w14:textId="77777777" w:rsidR="00CD4854" w:rsidRPr="005A3410" w:rsidRDefault="00CD4854" w:rsidP="00CD4854">
      <w:pPr>
        <w:ind w:firstLine="709"/>
        <w:jc w:val="both"/>
      </w:pPr>
      <w:r w:rsidRPr="005A3410">
        <w:t>- 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424ECE37" w14:textId="77777777" w:rsidR="00CD4854" w:rsidRPr="005A3410" w:rsidRDefault="00CD4854" w:rsidP="00CD4854">
      <w:pPr>
        <w:ind w:firstLine="709"/>
        <w:jc w:val="both"/>
      </w:pPr>
      <w:r w:rsidRPr="005A3410">
        <w:t>- туристская деятельность и деятельность в области туристской индустрии в целях развития внутреннего и въездного туризма;</w:t>
      </w:r>
    </w:p>
    <w:p w14:paraId="6449F1CA" w14:textId="77777777" w:rsidR="00CD4854" w:rsidRPr="005A3410" w:rsidRDefault="00CD4854" w:rsidP="00CD4854">
      <w:pPr>
        <w:ind w:firstLine="709"/>
        <w:jc w:val="both"/>
      </w:pPr>
      <w:r w:rsidRPr="005A3410">
        <w:t>- транспортировка и хранение;</w:t>
      </w:r>
    </w:p>
    <w:p w14:paraId="03CDBC1C" w14:textId="77777777" w:rsidR="00CD4854" w:rsidRPr="005A3410" w:rsidRDefault="00CD4854" w:rsidP="00CD4854">
      <w:pPr>
        <w:ind w:firstLine="709"/>
        <w:jc w:val="both"/>
      </w:pPr>
      <w:r w:rsidRPr="005A3410">
        <w:t>- деятельность в области здравоохранения;</w:t>
      </w:r>
    </w:p>
    <w:p w14:paraId="06B63CF7" w14:textId="77777777" w:rsidR="00CD4854" w:rsidRPr="005A3410" w:rsidRDefault="00CD4854" w:rsidP="00CD4854">
      <w:pPr>
        <w:ind w:firstLine="709"/>
        <w:jc w:val="both"/>
      </w:pPr>
      <w:r w:rsidRPr="005A3410">
        <w:t>- деятельность гостиниц и предприятий общественного питания;</w:t>
      </w:r>
    </w:p>
    <w:p w14:paraId="184D8B73" w14:textId="77777777" w:rsidR="00CD4854" w:rsidRPr="005A3410" w:rsidRDefault="00CD4854" w:rsidP="00CD4854">
      <w:pPr>
        <w:ind w:firstLine="709"/>
        <w:jc w:val="both"/>
      </w:pPr>
      <w:r w:rsidRPr="005A3410">
        <w:t>- деятельность профессиональная, научная и техническая;</w:t>
      </w:r>
    </w:p>
    <w:p w14:paraId="187AD558" w14:textId="79A62A80" w:rsidR="00355821" w:rsidRPr="005A3410" w:rsidRDefault="00CD4854" w:rsidP="00CD4854">
      <w:pPr>
        <w:ind w:firstLine="709"/>
        <w:jc w:val="both"/>
      </w:pPr>
      <w:r w:rsidRPr="005A3410">
        <w:t>- деятельность в сфере розничной и (или) оптовой торговли.</w:t>
      </w:r>
    </w:p>
    <w:p w14:paraId="3B574CE9" w14:textId="2EE65EFC" w:rsidR="00355821" w:rsidRPr="005A3410" w:rsidRDefault="00555257" w:rsidP="00355821">
      <w:pPr>
        <w:ind w:firstLine="709"/>
        <w:jc w:val="both"/>
      </w:pPr>
      <w:r>
        <w:t>2.2.</w:t>
      </w:r>
      <w:r w:rsidR="0056741C">
        <w:t>5</w:t>
      </w:r>
      <w:r w:rsidR="00355821" w:rsidRPr="005A3410">
        <w:t xml:space="preserve">. В предоставлении льготного микрозайма </w:t>
      </w:r>
      <w:r w:rsidR="004A5BB7">
        <w:t>Заявителю</w:t>
      </w:r>
      <w:r w:rsidR="004A5BB7" w:rsidRPr="005A3410">
        <w:t xml:space="preserve"> </w:t>
      </w:r>
      <w:r w:rsidR="00355821" w:rsidRPr="005A3410">
        <w:t>должно быть отказано в следующих случаях</w:t>
      </w:r>
      <w:r w:rsidR="004F35CA">
        <w:t>:</w:t>
      </w:r>
    </w:p>
    <w:p w14:paraId="1F2E6C79" w14:textId="234BFFBA" w:rsidR="00355821" w:rsidRPr="005A3410" w:rsidRDefault="00C6211F" w:rsidP="005D27A5">
      <w:pPr>
        <w:pStyle w:val="ab"/>
        <w:numPr>
          <w:ilvl w:val="0"/>
          <w:numId w:val="4"/>
        </w:numPr>
        <w:ind w:left="0" w:firstLine="709"/>
        <w:jc w:val="both"/>
      </w:pPr>
      <w:bookmarkStart w:id="4" w:name="_Hlk79576211"/>
      <w:r>
        <w:lastRenderedPageBreak/>
        <w:t>Заявитель</w:t>
      </w:r>
      <w:r w:rsidRPr="005A3410">
        <w:t xml:space="preserve"> </w:t>
      </w:r>
      <w:r w:rsidR="00355821" w:rsidRPr="005A3410">
        <w:t>не зарегистрирован</w:t>
      </w:r>
      <w:r w:rsidR="00FC4DDC">
        <w:t xml:space="preserve"> и/или не осуществляет (не имеет намерение осуществлять) деятельность</w:t>
      </w:r>
      <w:r w:rsidR="00355821" w:rsidRPr="005A3410">
        <w:t xml:space="preserve"> на территории Калининградской области</w:t>
      </w:r>
      <w:bookmarkEnd w:id="4"/>
      <w:r>
        <w:t>.</w:t>
      </w:r>
    </w:p>
    <w:p w14:paraId="53043207" w14:textId="75A1689C" w:rsidR="00355821" w:rsidRPr="005A3410" w:rsidRDefault="00355821" w:rsidP="005D27A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A3410">
        <w:t>Финансово</w:t>
      </w:r>
      <w:r w:rsidRPr="005A3410">
        <w:rPr>
          <w:color w:val="000000"/>
        </w:rPr>
        <w:t xml:space="preserve">-хозяйственные результаты деятельности </w:t>
      </w:r>
      <w:r w:rsidR="00C6211F">
        <w:rPr>
          <w:color w:val="000000"/>
        </w:rPr>
        <w:t>Заявителя</w:t>
      </w:r>
      <w:r w:rsidR="00C6211F" w:rsidRPr="005A3410">
        <w:rPr>
          <w:color w:val="000000"/>
        </w:rPr>
        <w:t xml:space="preserve"> </w:t>
      </w:r>
      <w:r w:rsidRPr="00355821">
        <w:rPr>
          <w:color w:val="000000"/>
        </w:rPr>
        <w:t>(</w:t>
      </w:r>
      <w:bookmarkStart w:id="5" w:name="_Hlk45730235"/>
      <w:r w:rsidRPr="00355821">
        <w:rPr>
          <w:color w:val="000000"/>
        </w:rPr>
        <w:t>Поручителя-компании группы СМСП</w:t>
      </w:r>
      <w:bookmarkEnd w:id="5"/>
      <w:r w:rsidRPr="00355821">
        <w:rPr>
          <w:color w:val="000000"/>
        </w:rPr>
        <w:t>)</w:t>
      </w:r>
      <w:r w:rsidRPr="005A3410">
        <w:rPr>
          <w:color w:val="000000"/>
        </w:rPr>
        <w:t xml:space="preserve"> </w:t>
      </w:r>
      <w:r w:rsidRPr="005A3410">
        <w:t xml:space="preserve">не удовлетворяют требованиям Фонда, </w:t>
      </w:r>
      <w:r w:rsidRPr="005A3410">
        <w:rPr>
          <w:color w:val="000000"/>
        </w:rPr>
        <w:t xml:space="preserve">изложенным в </w:t>
      </w:r>
      <w:r w:rsidR="00AF3CE6">
        <w:rPr>
          <w:color w:val="000000"/>
        </w:rPr>
        <w:t>М</w:t>
      </w:r>
      <w:r w:rsidRPr="005A3410">
        <w:rPr>
          <w:color w:val="000000"/>
        </w:rPr>
        <w:t>етодике оценки кредитоспособности</w:t>
      </w:r>
      <w:r w:rsidR="00AF3CE6">
        <w:rPr>
          <w:color w:val="000000"/>
        </w:rPr>
        <w:t xml:space="preserve"> (Приложение № 6 к настоящим Правилам)</w:t>
      </w:r>
      <w:r w:rsidRPr="005A3410">
        <w:rPr>
          <w:color w:val="000000"/>
        </w:rPr>
        <w:t>.</w:t>
      </w:r>
    </w:p>
    <w:p w14:paraId="630008BD" w14:textId="6EAB5A99" w:rsidR="00355821" w:rsidRPr="005A3410" w:rsidRDefault="00355821" w:rsidP="005D27A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/>
        </w:rPr>
        <w:t>Л</w:t>
      </w:r>
      <w:r w:rsidRPr="005A3410">
        <w:t xml:space="preserve">ьготный микрозайм запрашивается в сумме более пяти миллионов рублей или если в случае предоставления льготного микрозайма </w:t>
      </w:r>
      <w:r w:rsidRPr="005A3410">
        <w:rPr>
          <w:color w:val="000000" w:themeColor="text1"/>
        </w:rPr>
        <w:t xml:space="preserve">общая сумма обязательств </w:t>
      </w:r>
      <w:r w:rsidR="00AF3CE6">
        <w:rPr>
          <w:color w:val="000000" w:themeColor="text1"/>
        </w:rPr>
        <w:t>Заемщика</w:t>
      </w:r>
      <w:r>
        <w:rPr>
          <w:color w:val="000000" w:themeColor="text1"/>
        </w:rPr>
        <w:t xml:space="preserve">, </w:t>
      </w:r>
      <w:r w:rsidRPr="0045025F">
        <w:t xml:space="preserve">группы связанных компаний </w:t>
      </w:r>
      <w:r w:rsidRPr="005A3410">
        <w:rPr>
          <w:color w:val="000000" w:themeColor="text1"/>
        </w:rPr>
        <w:t>перед Фондом по действующим договорам льготных микрозаймов превысит пять миллионов рублей.</w:t>
      </w:r>
    </w:p>
    <w:p w14:paraId="135C1E78" w14:textId="57C94C54" w:rsidR="00355821" w:rsidRPr="005A3410" w:rsidRDefault="00AF3CE6" w:rsidP="005D27A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Заявитель</w:t>
      </w:r>
      <w:r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>не предоставил надлежащее обеспечение для получения льготного микрозайма в соответствии с требованиями Фонда.</w:t>
      </w:r>
    </w:p>
    <w:p w14:paraId="500992F9" w14:textId="4C372C8C" w:rsidR="00355821" w:rsidRPr="005A3410" w:rsidRDefault="00355821" w:rsidP="00E400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A3410">
        <w:rPr>
          <w:color w:val="000000" w:themeColor="text1"/>
        </w:rPr>
        <w:t xml:space="preserve"> </w:t>
      </w:r>
      <w:r w:rsidR="00AF3CE6">
        <w:rPr>
          <w:color w:val="000000" w:themeColor="text1"/>
        </w:rPr>
        <w:t>Заявитель-</w:t>
      </w:r>
      <w:r w:rsidRPr="005A3410">
        <w:rPr>
          <w:color w:val="000000" w:themeColor="text1"/>
        </w:rPr>
        <w:t xml:space="preserve">СМСП имеет просроченную </w:t>
      </w:r>
      <w:r w:rsidRPr="005A3410">
        <w:rPr>
          <w:color w:val="000000"/>
        </w:rPr>
        <w:t xml:space="preserve">задолженность по налогам, сборам и иным обязательным платежам в бюджеты бюджетной системы Российской Федерации, </w:t>
      </w:r>
      <w:r w:rsidRPr="005A3410">
        <w:rPr>
          <w:color w:val="000000" w:themeColor="text1"/>
        </w:rPr>
        <w:t>превышающую 50 000 (Пятьдесят тысяч) рублей</w:t>
      </w:r>
      <w:r w:rsidRPr="005A3410">
        <w:t>.</w:t>
      </w:r>
    </w:p>
    <w:p w14:paraId="1A5828D6" w14:textId="7BC706B2" w:rsidR="00355821" w:rsidRPr="005A3410" w:rsidRDefault="00AF3CE6" w:rsidP="00E400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>
        <w:rPr>
          <w:color w:val="000000"/>
        </w:rPr>
        <w:t>Заявитель</w:t>
      </w:r>
      <w:r w:rsidRPr="005A3410">
        <w:rPr>
          <w:color w:val="000000"/>
        </w:rPr>
        <w:t xml:space="preserve"> </w:t>
      </w:r>
      <w:r w:rsidR="00355821" w:rsidRPr="005A3410">
        <w:rPr>
          <w:color w:val="000000"/>
        </w:rPr>
        <w:t xml:space="preserve">не представил документы, необходимые для получения льготного микрозайма, или представил недостоверные сведения и/или </w:t>
      </w:r>
      <w:r w:rsidR="00355821" w:rsidRPr="005A3410">
        <w:rPr>
          <w:color w:val="000000" w:themeColor="text1"/>
        </w:rPr>
        <w:t xml:space="preserve">документы. В случае обнаружения, в том числе контролирующими и надзорными органами, фактов предоставления </w:t>
      </w:r>
      <w:r>
        <w:rPr>
          <w:color w:val="000000" w:themeColor="text1"/>
        </w:rPr>
        <w:t>Заявителем</w:t>
      </w:r>
      <w:r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>недостоверных данных и документов, ответственность за их предоставление возлагается на руководителя СМСП</w:t>
      </w:r>
      <w:r>
        <w:rPr>
          <w:color w:val="000000" w:themeColor="text1"/>
        </w:rPr>
        <w:t>/Самозанятого</w:t>
      </w:r>
      <w:r w:rsidR="00355821" w:rsidRPr="005A3410">
        <w:rPr>
          <w:color w:val="000000" w:themeColor="text1"/>
        </w:rPr>
        <w:t>.</w:t>
      </w:r>
    </w:p>
    <w:p w14:paraId="3158777D" w14:textId="77777777" w:rsidR="00E400CD" w:rsidRDefault="00AF3CE6" w:rsidP="00E400CD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AF3CE6">
        <w:rPr>
          <w:color w:val="000000" w:themeColor="text1"/>
        </w:rPr>
        <w:t>В отношении Заявителя применяются процедуры несостоятельности (банкротства), в том числе наблюдение, финансовое оздоровление, внешнее управление конкурсное производство либо аннулирование или приостановление действия лицензии (в случае, если деятельность подлежит лицензированию)</w:t>
      </w:r>
      <w:r w:rsidR="00E400CD">
        <w:rPr>
          <w:color w:val="000000" w:themeColor="text1"/>
        </w:rPr>
        <w:t>.</w:t>
      </w:r>
    </w:p>
    <w:p w14:paraId="3C506F46" w14:textId="1A4A5981" w:rsidR="00355821" w:rsidRPr="00F05E16" w:rsidRDefault="00AF3CE6" w:rsidP="00E400CD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E400CD">
        <w:rPr>
          <w:color w:val="000000" w:themeColor="text1"/>
        </w:rPr>
        <w:t>Заявитель-</w:t>
      </w:r>
      <w:r w:rsidR="00355821" w:rsidRPr="00E400CD">
        <w:rPr>
          <w:color w:val="000000" w:themeColor="text1"/>
        </w:rPr>
        <w:t xml:space="preserve">СМСП имеет задолженности перед работниками (персоналом) по </w:t>
      </w:r>
      <w:r w:rsidR="00355821" w:rsidRPr="00CF35A5">
        <w:rPr>
          <w:color w:val="000000" w:themeColor="text1"/>
        </w:rPr>
        <w:t>заработной плате более 3 (</w:t>
      </w:r>
      <w:r w:rsidR="00555257" w:rsidRPr="00CF35A5">
        <w:rPr>
          <w:color w:val="000000" w:themeColor="text1"/>
        </w:rPr>
        <w:t>Т</w:t>
      </w:r>
      <w:r w:rsidR="00355821" w:rsidRPr="00CF35A5">
        <w:rPr>
          <w:color w:val="000000" w:themeColor="text1"/>
        </w:rPr>
        <w:t>рех) месяцев.</w:t>
      </w:r>
    </w:p>
    <w:p w14:paraId="2FC6AB38" w14:textId="58585D13" w:rsidR="00F05E16" w:rsidRPr="003B6880" w:rsidRDefault="00F05E16" w:rsidP="00CF35A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05E16">
        <w:rPr>
          <w:color w:val="000000" w:themeColor="text1"/>
        </w:rPr>
        <w:t>Наличие отрицательной кредитной истории</w:t>
      </w:r>
      <w:r w:rsidRPr="00F05E16">
        <w:rPr>
          <w:color w:val="555555"/>
        </w:rPr>
        <w:t xml:space="preserve"> </w:t>
      </w:r>
      <w:r w:rsidRPr="003B6880">
        <w:t>у Заемщика, руководителя (учредителей, бенефициаров, поручителей, залогодателей) Заемщика – субъекта МСП, а также отрицательной кредитной истории у ранее руководимых/учрежденных ими организациях.</w:t>
      </w:r>
    </w:p>
    <w:p w14:paraId="6F084BBA" w14:textId="2A2F531F" w:rsidR="00AF3CE6" w:rsidRPr="005A3017" w:rsidRDefault="00AF3CE6" w:rsidP="00CF35A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F35A5">
        <w:rPr>
          <w:color w:val="000000" w:themeColor="text1"/>
        </w:rPr>
        <w:t>Заявитель имеет отрицательную деловую репутацию.</w:t>
      </w:r>
    </w:p>
    <w:p w14:paraId="2274A54F" w14:textId="43905770" w:rsidR="00E9303E" w:rsidRPr="005A3017" w:rsidRDefault="00E9303E" w:rsidP="00CF35A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 w:themeColor="text1"/>
        </w:rPr>
        <w:t xml:space="preserve"> </w:t>
      </w:r>
      <w:r w:rsidR="00054C6A">
        <w:rPr>
          <w:color w:val="000000" w:themeColor="text1"/>
        </w:rPr>
        <w:t>Если Заявитель не</w:t>
      </w:r>
      <w:r>
        <w:rPr>
          <w:color w:val="000000" w:themeColor="text1"/>
        </w:rPr>
        <w:t xml:space="preserve"> обеспечи</w:t>
      </w:r>
      <w:r w:rsidR="00054C6A">
        <w:rPr>
          <w:color w:val="000000" w:themeColor="text1"/>
        </w:rPr>
        <w:t xml:space="preserve">л </w:t>
      </w:r>
      <w:r>
        <w:rPr>
          <w:color w:val="000000" w:themeColor="text1"/>
        </w:rPr>
        <w:t xml:space="preserve">целевое использование средств по ранее заключенным договорам </w:t>
      </w:r>
      <w:r w:rsidR="003354A5" w:rsidRPr="005A3410">
        <w:rPr>
          <w:color w:val="000000" w:themeColor="text1"/>
        </w:rPr>
        <w:t>микрозайм</w:t>
      </w:r>
      <w:r w:rsidR="003354A5">
        <w:rPr>
          <w:color w:val="000000" w:themeColor="text1"/>
        </w:rPr>
        <w:t>а/</w:t>
      </w:r>
      <w:r>
        <w:rPr>
          <w:color w:val="000000" w:themeColor="text1"/>
        </w:rPr>
        <w:t xml:space="preserve">льготного микрозайма, с момента нарушения которых прошло менее, </w:t>
      </w:r>
      <w:r w:rsidRPr="00AA4698">
        <w:rPr>
          <w:color w:val="000000" w:themeColor="text1"/>
        </w:rPr>
        <w:t xml:space="preserve">чем </w:t>
      </w:r>
      <w:r w:rsidRPr="006F6D4F">
        <w:rPr>
          <w:color w:val="000000" w:themeColor="text1"/>
        </w:rPr>
        <w:t>3 (три)</w:t>
      </w:r>
      <w:r>
        <w:rPr>
          <w:color w:val="000000" w:themeColor="text1"/>
        </w:rPr>
        <w:t xml:space="preserve"> года</w:t>
      </w:r>
      <w:r w:rsidR="0098521E">
        <w:rPr>
          <w:color w:val="000000" w:themeColor="text1"/>
        </w:rPr>
        <w:t>.</w:t>
      </w:r>
    </w:p>
    <w:p w14:paraId="3F7156FA" w14:textId="3024474D" w:rsidR="0098521E" w:rsidRPr="006F72BD" w:rsidRDefault="0098521E" w:rsidP="00CF35A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 w:themeColor="text1"/>
        </w:rPr>
        <w:t>В случае наличия информации, которая может свидетельствовать о неплатежеспособности</w:t>
      </w:r>
      <w:r w:rsidR="00A75D5A">
        <w:rPr>
          <w:color w:val="000000" w:themeColor="text1"/>
        </w:rPr>
        <w:t>/ высокой кредитной нагрузк</w:t>
      </w:r>
      <w:r w:rsidR="00B944A4">
        <w:rPr>
          <w:color w:val="000000" w:themeColor="text1"/>
        </w:rPr>
        <w:t>е</w:t>
      </w:r>
      <w:r>
        <w:rPr>
          <w:color w:val="000000" w:themeColor="text1"/>
        </w:rPr>
        <w:t xml:space="preserve"> или недобросовестном исполнении обязательств Заявителем.</w:t>
      </w:r>
    </w:p>
    <w:p w14:paraId="7AD00FB7" w14:textId="44E5A53C" w:rsidR="00E31B44" w:rsidRPr="005A3017" w:rsidRDefault="00E31B44" w:rsidP="00CF35A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при осуществлении деятельности без </w:t>
      </w:r>
      <w:r w:rsidR="00962E83">
        <w:rPr>
          <w:rFonts w:eastAsiaTheme="minorHAnsi"/>
          <w:lang w:eastAsia="en-US"/>
        </w:rPr>
        <w:t>специального разрешения (</w:t>
      </w:r>
      <w:r>
        <w:rPr>
          <w:rFonts w:eastAsiaTheme="minorHAnsi"/>
          <w:lang w:eastAsia="en-US"/>
        </w:rPr>
        <w:t>лицензии</w:t>
      </w:r>
      <w:r w:rsidR="00962E8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 в случае если законодательством предусмотрено ее получение.</w:t>
      </w:r>
    </w:p>
    <w:p w14:paraId="01EB80B6" w14:textId="73C8F216" w:rsidR="00412DB4" w:rsidRDefault="00D93F8B" w:rsidP="00412DB4">
      <w:pPr>
        <w:tabs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12DB4">
        <w:rPr>
          <w:color w:val="000000" w:themeColor="text1"/>
        </w:rPr>
        <w:t>2.2.5.1. Фонд отказывает в предоставлении льготного микрозайма Самозанятым:</w:t>
      </w:r>
    </w:p>
    <w:p w14:paraId="75595233" w14:textId="61FC4BEE" w:rsidR="00412DB4" w:rsidRDefault="00412DB4" w:rsidP="00412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осуществляющим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14:paraId="7EB3741F" w14:textId="48F24A0E" w:rsidR="00412DB4" w:rsidRDefault="00412DB4" w:rsidP="00AC3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457AC45E" w14:textId="07500F9B" w:rsidR="00412DB4" w:rsidRDefault="00412DB4" w:rsidP="00AC3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занимающимся добычей и (или) реализацией полезных ископаемых;</w:t>
      </w:r>
    </w:p>
    <w:p w14:paraId="11CC34C6" w14:textId="2576DE95" w:rsidR="00412DB4" w:rsidRDefault="00412DB4" w:rsidP="00AC3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имеющим работников, с которыми они состоят в трудовых отношениях;</w:t>
      </w:r>
    </w:p>
    <w:p w14:paraId="6211559C" w14:textId="40D95DEE" w:rsidR="00412DB4" w:rsidRDefault="00412DB4" w:rsidP="00AC3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ведущих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действующим законодательством;</w:t>
      </w:r>
    </w:p>
    <w:p w14:paraId="4E0E3F07" w14:textId="67A91DE0" w:rsidR="00412DB4" w:rsidRDefault="00412DB4" w:rsidP="00AC37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5"/>
      <w:bookmarkEnd w:id="6"/>
      <w:r>
        <w:rPr>
          <w:rFonts w:eastAsiaTheme="minorHAnsi"/>
          <w:lang w:eastAsia="en-US"/>
        </w:rPr>
        <w:t>6) оказывающи</w:t>
      </w:r>
      <w:r w:rsidR="003C6B5A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</w:t>
      </w:r>
      <w:r>
        <w:rPr>
          <w:rFonts w:eastAsiaTheme="minorHAnsi"/>
          <w:lang w:eastAsia="en-US"/>
        </w:rPr>
        <w:lastRenderedPageBreak/>
        <w:t>товары в соответствии с действующим законодательством о применении контрольно-кассовой техники;</w:t>
      </w:r>
    </w:p>
    <w:p w14:paraId="1394C4F7" w14:textId="4BD49423" w:rsidR="00412DB4" w:rsidRDefault="00412DB4" w:rsidP="002B2C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применяющи</w:t>
      </w:r>
      <w:r w:rsidR="003C6B5A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r w:rsidR="003C6B5A">
        <w:rPr>
          <w:rFonts w:eastAsiaTheme="minorHAnsi"/>
          <w:lang w:eastAsia="en-US"/>
        </w:rPr>
        <w:t>действующим законодательством</w:t>
      </w:r>
      <w:r>
        <w:rPr>
          <w:rFonts w:eastAsiaTheme="minorHAnsi"/>
          <w:lang w:eastAsia="en-US"/>
        </w:rPr>
        <w:t>;</w:t>
      </w:r>
    </w:p>
    <w:p w14:paraId="4D54EDE7" w14:textId="4DB0AFEF" w:rsidR="00412DB4" w:rsidRDefault="00412DB4" w:rsidP="00EC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у которых доходы, учитываемые при определении налоговой базы, превысили в текущем календарном году 2,4 миллиона рублей.</w:t>
      </w:r>
    </w:p>
    <w:p w14:paraId="0E5A5053" w14:textId="4428A98F" w:rsidR="00AD6667" w:rsidRPr="00EC623C" w:rsidRDefault="00AD6667" w:rsidP="00EC47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в случае, если осуществляемая деятельность требует получения специального разрешения </w:t>
      </w:r>
      <w:r w:rsidRPr="00EC623C">
        <w:rPr>
          <w:rFonts w:eastAsiaTheme="minorHAnsi"/>
          <w:lang w:eastAsia="en-US"/>
        </w:rPr>
        <w:t>(лицензии).</w:t>
      </w:r>
    </w:p>
    <w:p w14:paraId="1F3F31DB" w14:textId="311D57B7" w:rsidR="00042970" w:rsidRPr="003A2D08" w:rsidRDefault="00042970" w:rsidP="00CF35A5">
      <w:pPr>
        <w:pStyle w:val="ab"/>
        <w:tabs>
          <w:tab w:val="left" w:pos="1134"/>
        </w:tabs>
        <w:ind w:left="0" w:firstLine="709"/>
        <w:jc w:val="both"/>
      </w:pPr>
      <w:r w:rsidRPr="00EC623C">
        <w:rPr>
          <w:color w:val="000000" w:themeColor="text1"/>
        </w:rPr>
        <w:t>2.2.</w:t>
      </w:r>
      <w:r w:rsidR="0056741C" w:rsidRPr="00EC623C">
        <w:rPr>
          <w:color w:val="000000" w:themeColor="text1"/>
        </w:rPr>
        <w:t>6</w:t>
      </w:r>
      <w:r w:rsidRPr="00EC623C">
        <w:rPr>
          <w:color w:val="000000" w:themeColor="text1"/>
        </w:rPr>
        <w:t xml:space="preserve">. </w:t>
      </w:r>
      <w:r w:rsidR="000449C6" w:rsidRPr="00EC623C">
        <w:rPr>
          <w:color w:val="000000" w:themeColor="text1"/>
        </w:rPr>
        <w:t xml:space="preserve">Средства льготного микрозайма могут быть направлены исключительно на цели, связанные с предпринимательской деятельностью. </w:t>
      </w:r>
      <w:r w:rsidRPr="00EC623C">
        <w:rPr>
          <w:color w:val="000000" w:themeColor="text1"/>
        </w:rPr>
        <w:t>Целями</w:t>
      </w:r>
      <w:r w:rsidRPr="00CF35A5">
        <w:rPr>
          <w:color w:val="000000" w:themeColor="text1"/>
        </w:rPr>
        <w:t xml:space="preserve"> предоставления льготного микрозайма может быть</w:t>
      </w:r>
      <w:r w:rsidR="00E618A7" w:rsidRPr="00CF35A5">
        <w:rPr>
          <w:color w:val="000000" w:themeColor="text1"/>
        </w:rPr>
        <w:t>: пополнение оборотных средств (оплата товаров (работ, услуг), аренды, заработной платы, налогов и прочих текущих расходов) или инвестиционные цели (</w:t>
      </w:r>
      <w:r w:rsidR="000449C6" w:rsidRPr="00EC623C">
        <w:t>приобретение объектов недвижимости и земельных участков, оборудования, автотранспорта, спецтехники, мебели и пр., оплата расходов на ремонт,</w:t>
      </w:r>
      <w:r w:rsidR="00CF35A5" w:rsidRPr="00EC623C">
        <w:t xml:space="preserve"> </w:t>
      </w:r>
      <w:r w:rsidR="000449C6" w:rsidRPr="00EC623C">
        <w:t>строительство и реконструкцию помещений/зданий</w:t>
      </w:r>
      <w:r w:rsidR="00E618A7" w:rsidRPr="00EC623C">
        <w:t>)</w:t>
      </w:r>
      <w:r w:rsidR="00ED7656" w:rsidRPr="00EC623C">
        <w:t xml:space="preserve">, за исключением: </w:t>
      </w:r>
      <w:bookmarkStart w:id="7" w:name="_Hlk98442342"/>
      <w:r w:rsidR="007A7066">
        <w:t xml:space="preserve">оплаты </w:t>
      </w:r>
      <w:r w:rsidR="00ED7656" w:rsidRPr="00EC623C">
        <w:t>задолженности участникам/учредителям по выплате доходов, выкупа долей участников/учредителей в уставном капитале юридических лиц</w:t>
      </w:r>
      <w:bookmarkEnd w:id="7"/>
      <w:r w:rsidR="00ED7656" w:rsidRPr="00EC623C">
        <w:t>.</w:t>
      </w:r>
      <w:r w:rsidR="000449C6" w:rsidRPr="00EC623C">
        <w:t xml:space="preserve"> </w:t>
      </w:r>
      <w:r w:rsidR="00FD0EA1" w:rsidRPr="00EC623C">
        <w:t xml:space="preserve">В случае предоставления льготных микрозаймов СМСП, зарегистрированным не более 1 года до момента подачи заявки в Фонд, или Самозанятым, </w:t>
      </w:r>
      <w:r w:rsidR="00FD0EA1" w:rsidRPr="003A2D08">
        <w:t>д</w:t>
      </w:r>
      <w:r w:rsidRPr="003A2D08">
        <w:t xml:space="preserve">опускается предоставление </w:t>
      </w:r>
      <w:r w:rsidR="00FD0EA1" w:rsidRPr="003A2D08">
        <w:t>льготных микро</w:t>
      </w:r>
      <w:r w:rsidRPr="003A2D08">
        <w:t>займов</w:t>
      </w:r>
      <w:r w:rsidR="00FD0EA1" w:rsidRPr="003A2D08">
        <w:t xml:space="preserve"> на следующие цели: </w:t>
      </w:r>
      <w:bookmarkStart w:id="8" w:name="_Hlk58339874"/>
      <w:r w:rsidR="00FD0EA1" w:rsidRPr="003A2D08">
        <w:t>на организацию и развитие предпринимательской деятельности</w:t>
      </w:r>
      <w:bookmarkEnd w:id="8"/>
      <w:r w:rsidR="00E618A7" w:rsidRPr="003A2D08">
        <w:t xml:space="preserve">. </w:t>
      </w:r>
    </w:p>
    <w:p w14:paraId="306C7ABE" w14:textId="70234ACC" w:rsidR="000449BC" w:rsidRPr="003A2D08" w:rsidRDefault="000449BC" w:rsidP="00CF35A5">
      <w:pPr>
        <w:pStyle w:val="ab"/>
        <w:tabs>
          <w:tab w:val="left" w:pos="1134"/>
        </w:tabs>
        <w:ind w:left="0" w:firstLine="709"/>
        <w:jc w:val="both"/>
      </w:pPr>
      <w:r w:rsidRPr="003A2D08">
        <w:t xml:space="preserve">2.2.7. </w:t>
      </w:r>
      <w:r w:rsidR="00D93A8B" w:rsidRPr="003A2D08">
        <w:t>Льготный м</w:t>
      </w:r>
      <w:r w:rsidRPr="003A2D08">
        <w:t>икрозайм также может предоставляться на рефинансирование (погашение) кредитных обязательств Заемщика по кредитам</w:t>
      </w:r>
      <w:r w:rsidR="00B47EF1" w:rsidRPr="003A2D08">
        <w:t>/</w:t>
      </w:r>
      <w:r w:rsidRPr="003A2D08">
        <w:t>займам</w:t>
      </w:r>
      <w:r w:rsidR="007A7066" w:rsidRPr="003A2D08">
        <w:t xml:space="preserve"> или лизингу,</w:t>
      </w:r>
      <w:r w:rsidRPr="003A2D08">
        <w:t xml:space="preserve"> </w:t>
      </w:r>
      <w:r w:rsidR="007A7066" w:rsidRPr="003A2D08">
        <w:t>ранее предоставленны</w:t>
      </w:r>
      <w:r w:rsidR="00B47EF1" w:rsidRPr="003A2D08">
        <w:t>х</w:t>
      </w:r>
      <w:r w:rsidR="007A7066" w:rsidRPr="003A2D08">
        <w:t xml:space="preserve"> </w:t>
      </w:r>
      <w:r w:rsidRPr="003A2D08">
        <w:t>кредитными</w:t>
      </w:r>
      <w:r w:rsidR="007A7066" w:rsidRPr="003A2D08">
        <w:t>,</w:t>
      </w:r>
      <w:r w:rsidRPr="003A2D08">
        <w:t xml:space="preserve"> микрофинансовыми</w:t>
      </w:r>
      <w:r w:rsidR="007A7066" w:rsidRPr="003A2D08">
        <w:t xml:space="preserve"> и</w:t>
      </w:r>
      <w:r w:rsidR="00674ABA" w:rsidRPr="003A2D08">
        <w:t>ли</w:t>
      </w:r>
      <w:r w:rsidR="007A7066" w:rsidRPr="003A2D08">
        <w:t xml:space="preserve"> лизинговыми</w:t>
      </w:r>
      <w:r w:rsidRPr="003A2D08">
        <w:t xml:space="preserve"> организациями на </w:t>
      </w:r>
      <w:r w:rsidR="009020DD" w:rsidRPr="003A2D08">
        <w:t>предпринимательские</w:t>
      </w:r>
      <w:r w:rsidRPr="003A2D08">
        <w:t xml:space="preserve"> цели.</w:t>
      </w:r>
    </w:p>
    <w:p w14:paraId="03C416F4" w14:textId="6DC3155E" w:rsidR="00D93A8B" w:rsidRPr="003A2D08" w:rsidRDefault="00A3263A" w:rsidP="00A3263A">
      <w:pPr>
        <w:shd w:val="clear" w:color="auto" w:fill="FFFFFF"/>
        <w:ind w:firstLine="708"/>
        <w:jc w:val="both"/>
      </w:pPr>
      <w:r w:rsidRPr="003A2D08">
        <w:t>Льготный м</w:t>
      </w:r>
      <w:r w:rsidR="00D93A8B" w:rsidRPr="003A2D08">
        <w:t>икрозайм</w:t>
      </w:r>
      <w:r w:rsidR="00B47EF1" w:rsidRPr="003A2D08">
        <w:t xml:space="preserve"> </w:t>
      </w:r>
      <w:r w:rsidR="00D93A8B" w:rsidRPr="003A2D08">
        <w:t xml:space="preserve">для целей рефинансирования может быть предоставлен </w:t>
      </w:r>
      <w:r w:rsidR="00B47EF1" w:rsidRPr="003A2D08">
        <w:t>С</w:t>
      </w:r>
      <w:r w:rsidR="00D93A8B" w:rsidRPr="003A2D08">
        <w:t>МСП на сумму остатка основного долга по кредитному договору</w:t>
      </w:r>
      <w:r w:rsidR="007A7066" w:rsidRPr="003A2D08">
        <w:t xml:space="preserve">/договору займа или на </w:t>
      </w:r>
      <w:r w:rsidR="009D088D" w:rsidRPr="003A2D08">
        <w:t>сумму лизинговых платежей в части погашения стоимости предмета лизинга по договорам финансовой аренды (лизинга)</w:t>
      </w:r>
      <w:r w:rsidR="00D93A8B" w:rsidRPr="003A2D08">
        <w:t>, при одновременном соблюдении следующих условий:</w:t>
      </w:r>
    </w:p>
    <w:p w14:paraId="6F014276" w14:textId="3B570CD1" w:rsidR="00D93A8B" w:rsidRPr="003A2D08" w:rsidRDefault="00D93A8B" w:rsidP="003A2D08">
      <w:pPr>
        <w:shd w:val="clear" w:color="auto" w:fill="FFFFFF"/>
        <w:ind w:left="993" w:hanging="284"/>
        <w:jc w:val="both"/>
      </w:pPr>
      <w:r w:rsidRPr="003A2D08">
        <w:t>а) рефинансируемый кредит</w:t>
      </w:r>
      <w:r w:rsidR="003204FD" w:rsidRPr="003A2D08">
        <w:t>/займ</w:t>
      </w:r>
      <w:r w:rsidR="009A6252" w:rsidRPr="003A2D08">
        <w:t>/лизинг</w:t>
      </w:r>
      <w:r w:rsidRPr="003A2D08">
        <w:t xml:space="preserve"> предоставлен российской кредитной</w:t>
      </w:r>
      <w:r w:rsidR="004843A9" w:rsidRPr="003A2D08">
        <w:t>/микрофинансовой</w:t>
      </w:r>
      <w:r w:rsidR="009A6252" w:rsidRPr="003A2D08">
        <w:t>/лизинговой</w:t>
      </w:r>
      <w:r w:rsidRPr="003A2D08">
        <w:t xml:space="preserve"> организацией;</w:t>
      </w:r>
    </w:p>
    <w:p w14:paraId="455CBE46" w14:textId="74353E1F" w:rsidR="00D93A8B" w:rsidRPr="003A2D08" w:rsidRDefault="00D93A8B" w:rsidP="003A2D08">
      <w:pPr>
        <w:shd w:val="clear" w:color="auto" w:fill="FFFFFF"/>
        <w:ind w:left="993" w:hanging="284"/>
        <w:jc w:val="both"/>
      </w:pPr>
      <w:r w:rsidRPr="003A2D08">
        <w:t>б) остаток задолженности по рефинансируемому</w:t>
      </w:r>
      <w:r w:rsidR="00674ABA" w:rsidRPr="003A2D08">
        <w:t>/рефинансируемым</w:t>
      </w:r>
      <w:r w:rsidRPr="003A2D08">
        <w:t xml:space="preserve"> кредиту</w:t>
      </w:r>
      <w:r w:rsidR="00176086" w:rsidRPr="003A2D08">
        <w:t>/</w:t>
      </w:r>
      <w:r w:rsidR="003204FD" w:rsidRPr="003A2D08">
        <w:t>займу</w:t>
      </w:r>
      <w:r w:rsidR="009A6252" w:rsidRPr="003A2D08">
        <w:t>/лизингу</w:t>
      </w:r>
      <w:r w:rsidRPr="003A2D08">
        <w:t xml:space="preserve"> на дату предоставления Заявителем полного пакета документов не должен превышать </w:t>
      </w:r>
      <w:r w:rsidR="00EC623C" w:rsidRPr="003A2D08">
        <w:t xml:space="preserve">5 000 000,00 </w:t>
      </w:r>
      <w:r w:rsidRPr="003A2D08">
        <w:t>(</w:t>
      </w:r>
      <w:r w:rsidR="00EC623C" w:rsidRPr="003A2D08">
        <w:t>пяти</w:t>
      </w:r>
      <w:r w:rsidRPr="003A2D08">
        <w:t xml:space="preserve"> миллион</w:t>
      </w:r>
      <w:r w:rsidR="00EC623C" w:rsidRPr="003A2D08">
        <w:t>ов</w:t>
      </w:r>
      <w:r w:rsidRPr="003A2D08">
        <w:t>) рублей;</w:t>
      </w:r>
    </w:p>
    <w:p w14:paraId="6CB3A0D8" w14:textId="74BE218D" w:rsidR="00D93A8B" w:rsidRPr="003A2D08" w:rsidRDefault="00D93A8B" w:rsidP="003A2D08">
      <w:pPr>
        <w:shd w:val="clear" w:color="auto" w:fill="FFFFFF"/>
        <w:ind w:left="993" w:hanging="284"/>
        <w:jc w:val="both"/>
      </w:pPr>
      <w:r w:rsidRPr="003A2D08">
        <w:t>в) рефинансируемый кредит</w:t>
      </w:r>
      <w:r w:rsidR="00022128" w:rsidRPr="003A2D08">
        <w:t>/займ</w:t>
      </w:r>
      <w:r w:rsidR="009A6252" w:rsidRPr="003A2D08">
        <w:t>/лизинг</w:t>
      </w:r>
      <w:r w:rsidRPr="003A2D08">
        <w:t xml:space="preserve"> предоставлен Заявителю в рамках осуществления предпринимательской деятельности;</w:t>
      </w:r>
    </w:p>
    <w:p w14:paraId="337D811E" w14:textId="688EF3D0" w:rsidR="009A6252" w:rsidRPr="003A2D08" w:rsidRDefault="00D93A8B" w:rsidP="003A2D08">
      <w:pPr>
        <w:shd w:val="clear" w:color="auto" w:fill="FFFFFF"/>
        <w:ind w:left="993" w:hanging="284"/>
        <w:jc w:val="both"/>
      </w:pPr>
      <w:r w:rsidRPr="003A2D08">
        <w:t xml:space="preserve">г) на дату предоставления полного пакета документов </w:t>
      </w:r>
      <w:r w:rsidR="003E6168" w:rsidRPr="003A2D08">
        <w:t>у С</w:t>
      </w:r>
      <w:r w:rsidRPr="003A2D08">
        <w:t>МСП отсутствует просроченная задолженность (в том числе по уплате процентов, комиссий, неустойки) по кредитному договору</w:t>
      </w:r>
      <w:r w:rsidR="00A3263A" w:rsidRPr="003A2D08">
        <w:t>/договору займа</w:t>
      </w:r>
      <w:r w:rsidR="009A6252" w:rsidRPr="003A2D08">
        <w:t>/договору финансовой аренды (лизинга)</w:t>
      </w:r>
      <w:r w:rsidRPr="003A2D08">
        <w:t xml:space="preserve">, на </w:t>
      </w:r>
      <w:r w:rsidR="00674ABA" w:rsidRPr="003A2D08">
        <w:t>рефинансирование которого</w:t>
      </w:r>
      <w:r w:rsidRPr="003A2D08">
        <w:t xml:space="preserve"> предоставляется </w:t>
      </w:r>
      <w:r w:rsidR="00A3263A" w:rsidRPr="003A2D08">
        <w:t xml:space="preserve">льготный </w:t>
      </w:r>
      <w:r w:rsidRPr="003A2D08">
        <w:t>микрозайм</w:t>
      </w:r>
      <w:r w:rsidR="009A6252" w:rsidRPr="003A2D08">
        <w:t>;</w:t>
      </w:r>
    </w:p>
    <w:p w14:paraId="7CFF6149" w14:textId="751F332F" w:rsidR="00F254F1" w:rsidRPr="003A2D08" w:rsidRDefault="009A6252" w:rsidP="003A2D08">
      <w:pPr>
        <w:shd w:val="clear" w:color="auto" w:fill="FFFFFF"/>
        <w:ind w:left="993" w:hanging="284"/>
        <w:jc w:val="both"/>
      </w:pPr>
      <w:r w:rsidRPr="003A2D08">
        <w:t>д) сумма льготного микрозайма не может превышать задолженность по основному долгу</w:t>
      </w:r>
      <w:r w:rsidR="00D93F41" w:rsidRPr="003A2D08">
        <w:t xml:space="preserve"> по рефинансируемому </w:t>
      </w:r>
      <w:r w:rsidR="009D088D" w:rsidRPr="003A2D08">
        <w:t>кредиту/займу или сумму лизинговых платежей в части погашения стоимости предмета лизинга по лизингу</w:t>
      </w:r>
      <w:r w:rsidR="00CE3B9A" w:rsidRPr="003A2D08">
        <w:t>;</w:t>
      </w:r>
    </w:p>
    <w:p w14:paraId="1B0505A1" w14:textId="1552C543" w:rsidR="00CE3B9A" w:rsidRPr="003A2D08" w:rsidRDefault="00CE3B9A" w:rsidP="003A2D08">
      <w:pPr>
        <w:shd w:val="clear" w:color="auto" w:fill="FFFFFF"/>
        <w:ind w:left="993" w:hanging="284"/>
        <w:jc w:val="both"/>
      </w:pPr>
      <w:r w:rsidRPr="003A2D08">
        <w:t>е) допускается выдача льготного микрозайма Фондом на рефинансирование обязательств Заемщика перед несколькими Кредиторами.</w:t>
      </w:r>
    </w:p>
    <w:p w14:paraId="2366618D" w14:textId="68B4D980" w:rsidR="008371A9" w:rsidRPr="00EC623C" w:rsidRDefault="008371A9" w:rsidP="003A2D08">
      <w:pPr>
        <w:shd w:val="clear" w:color="auto" w:fill="FFFFFF"/>
        <w:ind w:firstLine="709"/>
        <w:jc w:val="both"/>
      </w:pPr>
      <w:r w:rsidRPr="003A2D08">
        <w:t>В случае предоставления льготного микрозайма на цели рефинансирования кредита/займа/лизинга с Заемщиком заключается договор льготного микрозайма по форме Приложения № 9.2 к настоящим Правилам.</w:t>
      </w:r>
    </w:p>
    <w:p w14:paraId="4DA02541" w14:textId="79179997" w:rsidR="00ED7656" w:rsidRPr="00CF35A5" w:rsidRDefault="00ED7656" w:rsidP="00674ABA">
      <w:pPr>
        <w:shd w:val="clear" w:color="auto" w:fill="FFFFFF"/>
        <w:jc w:val="both"/>
        <w:rPr>
          <w:color w:val="000000" w:themeColor="text1"/>
        </w:rPr>
      </w:pPr>
    </w:p>
    <w:p w14:paraId="74C9B20F" w14:textId="77777777" w:rsidR="00355821" w:rsidRPr="00CF35A5" w:rsidRDefault="00355821" w:rsidP="00CF35A5">
      <w:pPr>
        <w:ind w:firstLine="709"/>
        <w:jc w:val="both"/>
        <w:rPr>
          <w:b/>
        </w:rPr>
      </w:pPr>
    </w:p>
    <w:p w14:paraId="78C0DD49" w14:textId="77777777" w:rsidR="00355821" w:rsidRPr="005A3410" w:rsidRDefault="00355821" w:rsidP="00355821">
      <w:pPr>
        <w:ind w:firstLine="709"/>
        <w:jc w:val="center"/>
        <w:rPr>
          <w:b/>
        </w:rPr>
      </w:pPr>
      <w:r w:rsidRPr="00CF35A5">
        <w:rPr>
          <w:b/>
        </w:rPr>
        <w:t>2.3. Размер, процентные ставки и сроки предоставления льготного</w:t>
      </w:r>
      <w:r w:rsidRPr="005A3410">
        <w:rPr>
          <w:b/>
        </w:rPr>
        <w:t xml:space="preserve"> микрозайма</w:t>
      </w:r>
    </w:p>
    <w:p w14:paraId="19F632D5" w14:textId="71C36C47" w:rsidR="00355821" w:rsidRDefault="00355821" w:rsidP="00355821">
      <w:pPr>
        <w:ind w:firstLine="709"/>
        <w:jc w:val="both"/>
        <w:rPr>
          <w:color w:val="000000" w:themeColor="text1"/>
          <w:lang w:eastAsia="x-none"/>
        </w:rPr>
      </w:pPr>
      <w:r w:rsidRPr="005A3410">
        <w:rPr>
          <w:color w:val="000000" w:themeColor="text1"/>
          <w:lang w:eastAsia="x-none"/>
        </w:rPr>
        <w:lastRenderedPageBreak/>
        <w:t>2.3.1. Минимальная сумма льготного микрозайма</w:t>
      </w:r>
      <w:r w:rsidR="00AF3CE6">
        <w:rPr>
          <w:color w:val="000000" w:themeColor="text1"/>
          <w:lang w:eastAsia="x-none"/>
        </w:rPr>
        <w:t xml:space="preserve"> для Заемщика-СМСП</w:t>
      </w:r>
      <w:r w:rsidRPr="005A3410">
        <w:rPr>
          <w:color w:val="000000" w:themeColor="text1"/>
          <w:lang w:eastAsia="x-none"/>
        </w:rPr>
        <w:t xml:space="preserve"> составляет </w:t>
      </w:r>
      <w:r w:rsidR="00F847FC">
        <w:rPr>
          <w:color w:val="000000" w:themeColor="text1"/>
          <w:lang w:eastAsia="x-none"/>
        </w:rPr>
        <w:t>5</w:t>
      </w:r>
      <w:r w:rsidRPr="005A3410">
        <w:rPr>
          <w:color w:val="000000" w:themeColor="text1"/>
          <w:lang w:eastAsia="x-none"/>
        </w:rPr>
        <w:t>0 000,00 (</w:t>
      </w:r>
      <w:r w:rsidR="00F847FC">
        <w:rPr>
          <w:color w:val="000000" w:themeColor="text1"/>
          <w:lang w:eastAsia="x-none"/>
        </w:rPr>
        <w:t>Пятьдесят</w:t>
      </w:r>
      <w:r w:rsidRPr="005A3410">
        <w:rPr>
          <w:color w:val="000000" w:themeColor="text1"/>
          <w:lang w:eastAsia="x-none"/>
        </w:rPr>
        <w:t xml:space="preserve"> тысяч) рублей, максимальный размер льготного микрозайма </w:t>
      </w:r>
      <w:r w:rsidRPr="005A3410">
        <w:rPr>
          <w:lang w:eastAsia="x-none"/>
        </w:rPr>
        <w:t xml:space="preserve">либо </w:t>
      </w:r>
      <w:r w:rsidRPr="005A3410">
        <w:rPr>
          <w:color w:val="000000" w:themeColor="text1"/>
        </w:rPr>
        <w:t xml:space="preserve">общая сумма обязательств СМСП перед Фондом по действующим договорам </w:t>
      </w:r>
      <w:r w:rsidR="00893EC3" w:rsidRPr="005A3410">
        <w:rPr>
          <w:color w:val="000000" w:themeColor="text1"/>
        </w:rPr>
        <w:t>микрозайм</w:t>
      </w:r>
      <w:r w:rsidR="00547933">
        <w:rPr>
          <w:color w:val="000000" w:themeColor="text1"/>
        </w:rPr>
        <w:t>а</w:t>
      </w:r>
      <w:r w:rsidR="00893EC3">
        <w:rPr>
          <w:color w:val="000000" w:themeColor="text1"/>
        </w:rPr>
        <w:t>/</w:t>
      </w:r>
      <w:r w:rsidRPr="005A3410">
        <w:rPr>
          <w:color w:val="000000" w:themeColor="text1"/>
        </w:rPr>
        <w:t>льготн</w:t>
      </w:r>
      <w:r w:rsidR="00547933">
        <w:rPr>
          <w:color w:val="000000" w:themeColor="text1"/>
        </w:rPr>
        <w:t>ого</w:t>
      </w:r>
      <w:r w:rsidRPr="005A3410">
        <w:rPr>
          <w:color w:val="000000" w:themeColor="text1"/>
        </w:rPr>
        <w:t xml:space="preserve"> микрозайм</w:t>
      </w:r>
      <w:r w:rsidR="00547933">
        <w:rPr>
          <w:color w:val="000000" w:themeColor="text1"/>
        </w:rPr>
        <w:t>а</w:t>
      </w:r>
      <w:r w:rsidRPr="005A3410">
        <w:rPr>
          <w:lang w:eastAsia="x-none"/>
        </w:rPr>
        <w:t xml:space="preserve"> </w:t>
      </w:r>
      <w:r w:rsidRPr="005A3410">
        <w:rPr>
          <w:color w:val="000000" w:themeColor="text1"/>
          <w:lang w:eastAsia="x-none"/>
        </w:rPr>
        <w:t>не может превышать 5 000 000,00 (</w:t>
      </w:r>
      <w:r w:rsidR="00555257">
        <w:rPr>
          <w:color w:val="000000" w:themeColor="text1"/>
          <w:lang w:eastAsia="x-none"/>
        </w:rPr>
        <w:t>П</w:t>
      </w:r>
      <w:r w:rsidRPr="005A3410">
        <w:rPr>
          <w:color w:val="000000" w:themeColor="text1"/>
          <w:lang w:eastAsia="x-none"/>
        </w:rPr>
        <w:t xml:space="preserve">ять миллионов) рублей. </w:t>
      </w:r>
    </w:p>
    <w:p w14:paraId="0125997E" w14:textId="174E11B4" w:rsidR="00AF3CE6" w:rsidRPr="005A3410" w:rsidRDefault="00AF3CE6" w:rsidP="00355821">
      <w:pPr>
        <w:ind w:firstLine="709"/>
        <w:jc w:val="both"/>
        <w:rPr>
          <w:color w:val="000000" w:themeColor="text1"/>
          <w:lang w:eastAsia="x-none"/>
        </w:rPr>
      </w:pPr>
      <w:r>
        <w:rPr>
          <w:color w:val="000000" w:themeColor="text1"/>
          <w:lang w:eastAsia="x-none"/>
        </w:rPr>
        <w:t>2.3.2</w:t>
      </w:r>
      <w:r w:rsidRPr="00FD0EA1">
        <w:rPr>
          <w:color w:val="000000" w:themeColor="text1"/>
          <w:lang w:eastAsia="x-none"/>
        </w:rPr>
        <w:t>. Минимальная сумма льготного микрозайма</w:t>
      </w:r>
      <w:r w:rsidRPr="008D0C2E">
        <w:rPr>
          <w:color w:val="000000" w:themeColor="text1"/>
          <w:lang w:eastAsia="x-none"/>
        </w:rPr>
        <w:t xml:space="preserve"> для За</w:t>
      </w:r>
      <w:r w:rsidRPr="00911BC2">
        <w:rPr>
          <w:color w:val="000000" w:themeColor="text1"/>
          <w:lang w:eastAsia="x-none"/>
        </w:rPr>
        <w:t xml:space="preserve">емщика-Самозанятого составляет 30 000,00 (Тридцать тысяч) рублей, максимальный размер льготного микрозайма </w:t>
      </w:r>
      <w:r w:rsidRPr="00911BC2">
        <w:rPr>
          <w:lang w:eastAsia="x-none"/>
        </w:rPr>
        <w:t xml:space="preserve">либо </w:t>
      </w:r>
      <w:r w:rsidRPr="00911BC2">
        <w:rPr>
          <w:color w:val="000000" w:themeColor="text1"/>
        </w:rPr>
        <w:t xml:space="preserve">общая сумма обязательств Самозанятого перед Фондом по действующим договорам </w:t>
      </w:r>
      <w:r w:rsidR="00893EC3" w:rsidRPr="005A3410">
        <w:rPr>
          <w:color w:val="000000" w:themeColor="text1"/>
        </w:rPr>
        <w:t>микрозайм</w:t>
      </w:r>
      <w:r w:rsidR="00547933">
        <w:rPr>
          <w:color w:val="000000" w:themeColor="text1"/>
        </w:rPr>
        <w:t>а</w:t>
      </w:r>
      <w:r w:rsidR="00893EC3">
        <w:rPr>
          <w:color w:val="000000" w:themeColor="text1"/>
        </w:rPr>
        <w:t>/</w:t>
      </w:r>
      <w:r w:rsidRPr="00911BC2">
        <w:rPr>
          <w:color w:val="000000" w:themeColor="text1"/>
        </w:rPr>
        <w:t>льготн</w:t>
      </w:r>
      <w:r w:rsidR="00547933">
        <w:rPr>
          <w:color w:val="000000" w:themeColor="text1"/>
        </w:rPr>
        <w:t>ого</w:t>
      </w:r>
      <w:r w:rsidRPr="00911BC2">
        <w:rPr>
          <w:color w:val="000000" w:themeColor="text1"/>
        </w:rPr>
        <w:t xml:space="preserve"> микрозайм</w:t>
      </w:r>
      <w:r w:rsidR="00547933">
        <w:rPr>
          <w:color w:val="000000" w:themeColor="text1"/>
        </w:rPr>
        <w:t>а</w:t>
      </w:r>
      <w:r w:rsidRPr="00911BC2">
        <w:rPr>
          <w:lang w:eastAsia="x-none"/>
        </w:rPr>
        <w:t xml:space="preserve"> </w:t>
      </w:r>
      <w:r w:rsidRPr="00911BC2">
        <w:rPr>
          <w:color w:val="000000" w:themeColor="text1"/>
          <w:lang w:eastAsia="x-none"/>
        </w:rPr>
        <w:t>не может превышать 500 000,00 (Пятьсот тысяч) рублей.</w:t>
      </w:r>
    </w:p>
    <w:p w14:paraId="1508CBDB" w14:textId="7C734250" w:rsidR="00355821" w:rsidRPr="005A3410" w:rsidRDefault="00355821" w:rsidP="00355821">
      <w:pPr>
        <w:ind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2.3.</w:t>
      </w:r>
      <w:r w:rsidR="00F7349F">
        <w:rPr>
          <w:color w:val="000000" w:themeColor="text1"/>
        </w:rPr>
        <w:t>3</w:t>
      </w:r>
      <w:r w:rsidRPr="005A3410">
        <w:rPr>
          <w:color w:val="000000" w:themeColor="text1"/>
        </w:rPr>
        <w:t>. Сроки предоставления льготного микрозайма: минимальный срок предоставления льготного микрозайма составляет три месяца (включительно), максимальный срок предоставления льготного микрозайма не превышает тридцати шести месяцев (включительно).</w:t>
      </w:r>
    </w:p>
    <w:p w14:paraId="3309152F" w14:textId="6CC400DA" w:rsidR="00E914B0" w:rsidRDefault="00355821" w:rsidP="00355821">
      <w:pPr>
        <w:ind w:firstLine="709"/>
        <w:jc w:val="both"/>
      </w:pPr>
      <w:r w:rsidRPr="005A3410">
        <w:t>2.3.</w:t>
      </w:r>
      <w:r w:rsidR="00F7349F">
        <w:t>4</w:t>
      </w:r>
      <w:r w:rsidRPr="005A3410">
        <w:t xml:space="preserve">. </w:t>
      </w:r>
      <w:r w:rsidR="00E914B0" w:rsidRPr="00BF6363">
        <w:rPr>
          <w:color w:val="000000"/>
        </w:rPr>
        <w:t xml:space="preserve">Процентная ставка за пользование </w:t>
      </w:r>
      <w:r w:rsidR="00E914B0">
        <w:rPr>
          <w:color w:val="000000"/>
        </w:rPr>
        <w:t>льготным микро</w:t>
      </w:r>
      <w:r w:rsidR="00E914B0" w:rsidRPr="00BF6363">
        <w:rPr>
          <w:color w:val="000000"/>
        </w:rPr>
        <w:t xml:space="preserve">займом является фиксированной на период действия договора </w:t>
      </w:r>
      <w:r w:rsidR="00E914B0">
        <w:rPr>
          <w:color w:val="000000"/>
        </w:rPr>
        <w:t>льготного микро</w:t>
      </w:r>
      <w:r w:rsidR="00E914B0" w:rsidRPr="00BF6363">
        <w:rPr>
          <w:color w:val="000000"/>
        </w:rPr>
        <w:t>займа</w:t>
      </w:r>
      <w:r w:rsidR="003C5FB0">
        <w:rPr>
          <w:color w:val="000000"/>
        </w:rPr>
        <w:t>.</w:t>
      </w:r>
      <w:r w:rsidR="00E914B0">
        <w:rPr>
          <w:color w:val="000000"/>
        </w:rPr>
        <w:t xml:space="preserve"> </w:t>
      </w:r>
      <w:r w:rsidRPr="005A3410">
        <w:t xml:space="preserve">При предоставлении льготного микрозайма процентные ставки устанавливаются </w:t>
      </w:r>
      <w:r w:rsidR="00E914B0">
        <w:t>на дату подписания договора льготного микрозайма.</w:t>
      </w:r>
      <w:r w:rsidRPr="005A3410">
        <w:t xml:space="preserve"> </w:t>
      </w:r>
      <w:r w:rsidR="00E914B0" w:rsidRPr="006578F1">
        <w:t>Размер процентной ставки по</w:t>
      </w:r>
      <w:r w:rsidR="00E914B0">
        <w:t xml:space="preserve"> льготным</w:t>
      </w:r>
      <w:r w:rsidR="00E914B0" w:rsidRPr="006578F1">
        <w:t xml:space="preserve"> микрозаймам зависит от категории Заемщика</w:t>
      </w:r>
      <w:r w:rsidR="00E914B0">
        <w:t xml:space="preserve">, </w:t>
      </w:r>
      <w:r w:rsidR="00E914B0" w:rsidRPr="006578F1">
        <w:t xml:space="preserve">устанавливается в </w:t>
      </w:r>
      <w:r w:rsidR="00E914B0" w:rsidRPr="00FD0EA1">
        <w:t>зависимости от наличия/отсутствия залогового обеспечения</w:t>
      </w:r>
      <w:r w:rsidR="00E914B0" w:rsidRPr="008D0C2E">
        <w:t>, р</w:t>
      </w:r>
      <w:r w:rsidR="00E914B0" w:rsidRPr="00911BC2">
        <w:rPr>
          <w:color w:val="000000"/>
        </w:rPr>
        <w:t>азмер процентной ставки указан в описании программ микрофинансирования в Приложении № 16 к настоящим Правилам.</w:t>
      </w:r>
    </w:p>
    <w:p w14:paraId="6E8A43D5" w14:textId="3661ACE6" w:rsidR="00355821" w:rsidRPr="005A3410" w:rsidRDefault="00355821" w:rsidP="00355821">
      <w:pPr>
        <w:ind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2.3.</w:t>
      </w:r>
      <w:r w:rsidR="00F7349F">
        <w:rPr>
          <w:color w:val="000000" w:themeColor="text1"/>
        </w:rPr>
        <w:t>5</w:t>
      </w:r>
      <w:r w:rsidRPr="005A3410">
        <w:rPr>
          <w:color w:val="000000" w:themeColor="text1"/>
        </w:rPr>
        <w:t xml:space="preserve">. Проценты по льготному микрозайму начисляются ежемесячно на остаток задолженности по основной сумме предоставляемого льготного микрозайма. Погашение задолженности по основному долгу/процентам осуществляется Заёмщиком ежемесячно, в соответствии с графиком платежей, являющимся неотъемлемой частью договора льготного микрозайма. Заемщику может быть предоставлена отсрочка по оплате основного долга при сроке льготного микрозайма до 1 года - на срок не более трех месяцев, свыше 1 года – на срок не более шести месяцев. </w:t>
      </w:r>
    </w:p>
    <w:p w14:paraId="35CA2068" w14:textId="20AB93A5" w:rsidR="00E400CD" w:rsidRDefault="00355821" w:rsidP="00355821">
      <w:pPr>
        <w:ind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2.3.</w:t>
      </w:r>
      <w:r w:rsidR="00F7349F">
        <w:rPr>
          <w:color w:val="000000" w:themeColor="text1"/>
        </w:rPr>
        <w:t>6</w:t>
      </w:r>
      <w:r w:rsidRPr="005A3410">
        <w:rPr>
          <w:color w:val="000000" w:themeColor="text1"/>
        </w:rPr>
        <w:t xml:space="preserve">. </w:t>
      </w:r>
      <w:r w:rsidRPr="00783E60">
        <w:rPr>
          <w:color w:val="000000" w:themeColor="text1"/>
        </w:rPr>
        <w:t xml:space="preserve">Льготный микрозайм может быть предоставлен в размере до </w:t>
      </w:r>
      <w:r w:rsidR="003C5FB0">
        <w:rPr>
          <w:color w:val="000000" w:themeColor="text1"/>
        </w:rPr>
        <w:t>5</w:t>
      </w:r>
      <w:r w:rsidRPr="00783E60">
        <w:rPr>
          <w:color w:val="000000" w:themeColor="text1"/>
        </w:rPr>
        <w:t>00 000 (</w:t>
      </w:r>
      <w:r w:rsidR="003C5FB0">
        <w:rPr>
          <w:color w:val="000000" w:themeColor="text1"/>
        </w:rPr>
        <w:t>Пятисот</w:t>
      </w:r>
      <w:r w:rsidR="003C5FB0" w:rsidRPr="00783E60">
        <w:rPr>
          <w:color w:val="000000" w:themeColor="text1"/>
        </w:rPr>
        <w:t xml:space="preserve"> </w:t>
      </w:r>
      <w:r w:rsidRPr="00783E60">
        <w:rPr>
          <w:color w:val="000000" w:themeColor="text1"/>
        </w:rPr>
        <w:t xml:space="preserve">тысяч) рублей без предоставления залога </w:t>
      </w:r>
      <w:r w:rsidR="00B00B12" w:rsidRPr="00783E60">
        <w:rPr>
          <w:color w:val="000000" w:themeColor="text1"/>
        </w:rPr>
        <w:t>в случае, если</w:t>
      </w:r>
      <w:r w:rsidR="00B00B12" w:rsidRPr="00783E60">
        <w:rPr>
          <w:lang w:eastAsia="x-none"/>
        </w:rPr>
        <w:t xml:space="preserve"> </w:t>
      </w:r>
      <w:r w:rsidR="00B00B12" w:rsidRPr="00783E60">
        <w:rPr>
          <w:color w:val="000000" w:themeColor="text1"/>
        </w:rPr>
        <w:t xml:space="preserve">общая сумма обязательств </w:t>
      </w:r>
      <w:r w:rsidR="003C5FB0">
        <w:rPr>
          <w:color w:val="000000" w:themeColor="text1"/>
        </w:rPr>
        <w:t>Заемщика</w:t>
      </w:r>
      <w:r w:rsidR="003C5FB0" w:rsidRPr="00783E60">
        <w:rPr>
          <w:color w:val="000000" w:themeColor="text1"/>
        </w:rPr>
        <w:t xml:space="preserve"> </w:t>
      </w:r>
      <w:r w:rsidR="00B00B12" w:rsidRPr="00783E60">
        <w:rPr>
          <w:color w:val="000000" w:themeColor="text1"/>
        </w:rPr>
        <w:t xml:space="preserve">перед Фондом по действующим договорам </w:t>
      </w:r>
      <w:r w:rsidR="00FA46C1" w:rsidRPr="005A3410">
        <w:rPr>
          <w:color w:val="000000" w:themeColor="text1"/>
        </w:rPr>
        <w:t>микрозайм</w:t>
      </w:r>
      <w:r w:rsidR="00FA46C1">
        <w:rPr>
          <w:color w:val="000000" w:themeColor="text1"/>
        </w:rPr>
        <w:t>а/</w:t>
      </w:r>
      <w:r w:rsidR="00B00B12" w:rsidRPr="00783E60">
        <w:rPr>
          <w:color w:val="000000" w:themeColor="text1"/>
        </w:rPr>
        <w:t>льготн</w:t>
      </w:r>
      <w:r w:rsidR="00FA46C1">
        <w:rPr>
          <w:color w:val="000000" w:themeColor="text1"/>
        </w:rPr>
        <w:t>ого</w:t>
      </w:r>
      <w:r w:rsidR="00B00B12" w:rsidRPr="00783E60">
        <w:rPr>
          <w:color w:val="000000" w:themeColor="text1"/>
        </w:rPr>
        <w:t xml:space="preserve"> микрозайм</w:t>
      </w:r>
      <w:r w:rsidR="00FA46C1">
        <w:rPr>
          <w:color w:val="000000" w:themeColor="text1"/>
        </w:rPr>
        <w:t>а</w:t>
      </w:r>
      <w:r w:rsidR="00B00B12" w:rsidRPr="00783E60">
        <w:rPr>
          <w:color w:val="000000" w:themeColor="text1"/>
        </w:rPr>
        <w:t>, не обеспеченных залогом,</w:t>
      </w:r>
      <w:r w:rsidR="00B00B12" w:rsidRPr="00783E60">
        <w:rPr>
          <w:lang w:eastAsia="x-none"/>
        </w:rPr>
        <w:t xml:space="preserve"> </w:t>
      </w:r>
      <w:r w:rsidR="00B00B12" w:rsidRPr="00783E60">
        <w:rPr>
          <w:color w:val="000000" w:themeColor="text1"/>
          <w:lang w:eastAsia="x-none"/>
        </w:rPr>
        <w:t xml:space="preserve">не превышает </w:t>
      </w:r>
      <w:r w:rsidR="00B00B12" w:rsidRPr="00783E60">
        <w:rPr>
          <w:color w:val="000000" w:themeColor="text1"/>
        </w:rPr>
        <w:t xml:space="preserve">500 000 (пятисот </w:t>
      </w:r>
      <w:r w:rsidR="00B00B12" w:rsidRPr="00FD0EA1">
        <w:rPr>
          <w:color w:val="000000" w:themeColor="text1"/>
        </w:rPr>
        <w:t>тысяч) рублей.</w:t>
      </w:r>
      <w:r w:rsidR="003C5FB0" w:rsidRPr="008D0C2E">
        <w:rPr>
          <w:color w:val="000000" w:themeColor="text1"/>
        </w:rPr>
        <w:t xml:space="preserve"> Условия </w:t>
      </w:r>
      <w:r w:rsidR="004514C0" w:rsidRPr="00911BC2">
        <w:rPr>
          <w:color w:val="000000" w:themeColor="text1"/>
        </w:rPr>
        <w:t xml:space="preserve">получения беззалоговых льготных микрозаймов устанавливаются программами </w:t>
      </w:r>
      <w:r w:rsidR="004514C0" w:rsidRPr="00911BC2">
        <w:rPr>
          <w:color w:val="000000"/>
        </w:rPr>
        <w:t>микрофинансирования, изложенными в Приложении № 16 к настоящим Правилам</w:t>
      </w:r>
      <w:r w:rsidR="004514C0" w:rsidRPr="00FD0EA1">
        <w:rPr>
          <w:color w:val="000000"/>
        </w:rPr>
        <w:t>.</w:t>
      </w:r>
    </w:p>
    <w:p w14:paraId="02A666D0" w14:textId="77777777" w:rsidR="00503CC0" w:rsidRDefault="00503CC0" w:rsidP="00355821">
      <w:pPr>
        <w:ind w:firstLine="709"/>
        <w:jc w:val="both"/>
      </w:pPr>
    </w:p>
    <w:p w14:paraId="6F5EF291" w14:textId="77777777" w:rsidR="00BE122F" w:rsidRPr="00783E60" w:rsidRDefault="00BE122F" w:rsidP="00355821">
      <w:pPr>
        <w:ind w:firstLine="709"/>
        <w:jc w:val="both"/>
        <w:rPr>
          <w:color w:val="000000" w:themeColor="text1"/>
        </w:rPr>
      </w:pPr>
    </w:p>
    <w:p w14:paraId="5FFB603C" w14:textId="410633A8" w:rsidR="00355821" w:rsidRPr="005A3410" w:rsidRDefault="00CD4854" w:rsidP="0035582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</w:t>
      </w:r>
      <w:r w:rsidR="00355821" w:rsidRPr="005A3410">
        <w:rPr>
          <w:b/>
        </w:rPr>
        <w:t>. МЕХАНИЗМ РАБОТЫ С ЗАЯВИТЕЛЯМИ</w:t>
      </w:r>
    </w:p>
    <w:p w14:paraId="49A7B576" w14:textId="77777777" w:rsidR="00355821" w:rsidRPr="005A3410" w:rsidRDefault="00355821" w:rsidP="00355821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1E95DA3" w14:textId="76FC90D6" w:rsidR="00355821" w:rsidRPr="005A3410" w:rsidRDefault="00CD4854" w:rsidP="00CD4854">
      <w:pPr>
        <w:ind w:firstLine="709"/>
        <w:contextualSpacing/>
        <w:jc w:val="both"/>
      </w:pPr>
      <w:r>
        <w:t>3.1.</w:t>
      </w:r>
      <w:r w:rsidR="00355821" w:rsidRPr="005A3410">
        <w:t xml:space="preserve"> Предоставление </w:t>
      </w:r>
      <w:r w:rsidRPr="00CD4854">
        <w:rPr>
          <w:color w:val="000000"/>
        </w:rPr>
        <w:t>льготного микрозайма</w:t>
      </w:r>
      <w:r w:rsidR="00355821" w:rsidRPr="00CD4854">
        <w:rPr>
          <w:color w:val="000000"/>
        </w:rPr>
        <w:t xml:space="preserve"> Фондом </w:t>
      </w:r>
      <w:r w:rsidR="00355821" w:rsidRPr="005A3410">
        <w:t>состоит из следующих этапов:</w:t>
      </w:r>
    </w:p>
    <w:p w14:paraId="30BA1407" w14:textId="2FC5E789" w:rsidR="00355821" w:rsidRPr="005A3410" w:rsidRDefault="00355821" w:rsidP="00CD4854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Консультирование </w:t>
      </w:r>
      <w:r w:rsidR="00BB3C1F">
        <w:t>Заявителя</w:t>
      </w:r>
      <w:r w:rsidRPr="005A3410">
        <w:t>;</w:t>
      </w:r>
    </w:p>
    <w:p w14:paraId="6D9F13E7" w14:textId="56504F88" w:rsidR="00355821" w:rsidRPr="005A3410" w:rsidRDefault="00355821" w:rsidP="00CD4854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прием документов от </w:t>
      </w:r>
      <w:r w:rsidR="00BB3C1F">
        <w:t>Заявителя</w:t>
      </w:r>
      <w:r w:rsidR="00BB3C1F" w:rsidRPr="005A3410">
        <w:t xml:space="preserve"> </w:t>
      </w:r>
      <w:r w:rsidRPr="005A3410">
        <w:t xml:space="preserve">(осуществляется </w:t>
      </w:r>
      <w:r w:rsidRPr="00CE15B2">
        <w:t>отделом «Центр микрофинансирования»</w:t>
      </w:r>
      <w:r w:rsidRPr="005A3410">
        <w:t xml:space="preserve"> (далее – Отдел);</w:t>
      </w:r>
    </w:p>
    <w:p w14:paraId="0ACB6A13" w14:textId="6207E94C" w:rsidR="00355821" w:rsidRPr="005A3410" w:rsidRDefault="00355821" w:rsidP="00CD4854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экспертиза документов, предоставленных </w:t>
      </w:r>
      <w:r w:rsidR="00BB3C1F">
        <w:t>Заявителем</w:t>
      </w:r>
      <w:r w:rsidR="00BB3C1F" w:rsidRPr="005A3410">
        <w:t xml:space="preserve"> </w:t>
      </w:r>
      <w:r w:rsidRPr="005A3410">
        <w:t>(осуществляется Отделом);</w:t>
      </w:r>
    </w:p>
    <w:p w14:paraId="38B116C5" w14:textId="36D4BF3C" w:rsidR="00355821" w:rsidRPr="005A3410" w:rsidRDefault="00355821" w:rsidP="00CD4854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принятие решения о выдаче </w:t>
      </w:r>
      <w:r w:rsidRPr="005A3410">
        <w:rPr>
          <w:color w:val="000000"/>
        </w:rPr>
        <w:t xml:space="preserve">льготного </w:t>
      </w:r>
      <w:r w:rsidR="00CD4854">
        <w:rPr>
          <w:color w:val="000000"/>
        </w:rPr>
        <w:t>микрозайма</w:t>
      </w:r>
      <w:r w:rsidRPr="005A3410">
        <w:t>;</w:t>
      </w:r>
    </w:p>
    <w:p w14:paraId="7CC3626C" w14:textId="4C706EE4" w:rsidR="00355821" w:rsidRPr="005A3410" w:rsidRDefault="00355821" w:rsidP="00CD4854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уведомление </w:t>
      </w:r>
      <w:r w:rsidR="00BB3C1F">
        <w:t>Заявителя</w:t>
      </w:r>
      <w:r w:rsidR="00BB3C1F" w:rsidRPr="005A3410">
        <w:t xml:space="preserve"> </w:t>
      </w:r>
      <w:r w:rsidRPr="005A3410">
        <w:t>о результатах рассмотрения заявки на льготный микрозайм (осуществляется Отделом);</w:t>
      </w:r>
    </w:p>
    <w:p w14:paraId="6EA3C7C9" w14:textId="77777777" w:rsidR="00355821" w:rsidRPr="005A3410" w:rsidRDefault="00355821" w:rsidP="00CD4854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заключение Договора </w:t>
      </w:r>
      <w:r w:rsidRPr="005A3410">
        <w:rPr>
          <w:color w:val="000000"/>
        </w:rPr>
        <w:t>льготного микрозайма</w:t>
      </w:r>
      <w:r w:rsidRPr="005A3410">
        <w:t xml:space="preserve"> и договоров, обеспечивающих исполнение обязательств;</w:t>
      </w:r>
    </w:p>
    <w:p w14:paraId="1C346248" w14:textId="0CCB09BF" w:rsidR="00355821" w:rsidRPr="005A3410" w:rsidRDefault="00355821" w:rsidP="00CD4854">
      <w:pPr>
        <w:numPr>
          <w:ilvl w:val="0"/>
          <w:numId w:val="19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выдача </w:t>
      </w:r>
      <w:r w:rsidRPr="005A3410">
        <w:rPr>
          <w:color w:val="000000"/>
        </w:rPr>
        <w:t>льготного микрозайма</w:t>
      </w:r>
      <w:r w:rsidRPr="005A3410">
        <w:t>.</w:t>
      </w:r>
    </w:p>
    <w:p w14:paraId="20AB2C2A" w14:textId="14461348" w:rsidR="00355821" w:rsidRPr="005A3410" w:rsidRDefault="00CD4854" w:rsidP="00CD4854">
      <w:pPr>
        <w:pStyle w:val="ab"/>
        <w:numPr>
          <w:ilvl w:val="1"/>
          <w:numId w:val="24"/>
        </w:numPr>
        <w:shd w:val="clear" w:color="auto" w:fill="FFFFFF"/>
        <w:ind w:left="0" w:firstLine="709"/>
        <w:contextualSpacing/>
        <w:jc w:val="both"/>
        <w:textAlignment w:val="baseline"/>
      </w:pPr>
      <w:r>
        <w:t xml:space="preserve"> </w:t>
      </w:r>
      <w:r w:rsidR="00355821" w:rsidRPr="005A3410">
        <w:t xml:space="preserve">Консультирование – сотрудник Отдела выясняет у </w:t>
      </w:r>
      <w:r w:rsidR="00BB3C1F">
        <w:t>Заявителя</w:t>
      </w:r>
      <w:r w:rsidR="00BB3C1F" w:rsidRPr="005A3410">
        <w:t xml:space="preserve"> </w:t>
      </w:r>
      <w:r w:rsidR="00355821" w:rsidRPr="005A3410">
        <w:t xml:space="preserve">цель получения </w:t>
      </w:r>
      <w:r>
        <w:rPr>
          <w:color w:val="000000"/>
        </w:rPr>
        <w:t>льготного микрозайма</w:t>
      </w:r>
      <w:r w:rsidR="00355821" w:rsidRPr="005A3410">
        <w:t xml:space="preserve">, разъясняет условия и порядок предоставления </w:t>
      </w:r>
      <w:r>
        <w:rPr>
          <w:color w:val="000000"/>
        </w:rPr>
        <w:t>льготного микрозайма</w:t>
      </w:r>
      <w:r w:rsidR="00355821" w:rsidRPr="005A3410">
        <w:t>, знакомит с перечнем документов, необходимых для его получения.</w:t>
      </w:r>
    </w:p>
    <w:p w14:paraId="61CA1016" w14:textId="5F5E6BAC" w:rsidR="00355821" w:rsidRPr="005A3410" w:rsidRDefault="00CD4854" w:rsidP="00CD4854">
      <w:pPr>
        <w:pStyle w:val="ab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</w:pPr>
      <w:r>
        <w:lastRenderedPageBreak/>
        <w:t xml:space="preserve"> </w:t>
      </w:r>
      <w:r w:rsidR="00355821" w:rsidRPr="005A3410">
        <w:t xml:space="preserve">Прием документов – сотрудник Отдела принимает от </w:t>
      </w:r>
      <w:r w:rsidR="00502E72">
        <w:t>Заявителя</w:t>
      </w:r>
      <w:r w:rsidR="00502E72" w:rsidRPr="005A3410">
        <w:t xml:space="preserve"> </w:t>
      </w:r>
      <w:r w:rsidR="00355821" w:rsidRPr="005A3410">
        <w:t xml:space="preserve">заявку на предоставление льготного микрозайма (Приложение № 1 к настоящим Правилам) и документы (Приложения № 2, 3, 4, 5 к настоящим Правилам), необходимые для получения </w:t>
      </w:r>
      <w:r>
        <w:rPr>
          <w:color w:val="000000"/>
        </w:rPr>
        <w:t>льготного микрозайма</w:t>
      </w:r>
      <w:r w:rsidR="00355821" w:rsidRPr="005A3410">
        <w:t xml:space="preserve">. Документы представляются в заверенных копиях либо в оригиналах. </w:t>
      </w:r>
    </w:p>
    <w:p w14:paraId="1FD80B1D" w14:textId="2BCD2AF7" w:rsidR="00355821" w:rsidRPr="005A3410" w:rsidRDefault="00355821" w:rsidP="00CD4854">
      <w:pPr>
        <w:pStyle w:val="ab"/>
        <w:numPr>
          <w:ilvl w:val="2"/>
          <w:numId w:val="24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textAlignment w:val="baseline"/>
      </w:pPr>
      <w:r w:rsidRPr="005A3410">
        <w:t xml:space="preserve">Прием заявки на предоставление </w:t>
      </w:r>
      <w:r w:rsidR="00025518">
        <w:t xml:space="preserve">льготного </w:t>
      </w:r>
      <w:r w:rsidRPr="005A3410">
        <w:t xml:space="preserve">микрозайма и необходимых документов </w:t>
      </w:r>
      <w:r w:rsidRPr="005A3410">
        <w:rPr>
          <w:color w:val="000000"/>
        </w:rPr>
        <w:t>осуществляется:</w:t>
      </w:r>
    </w:p>
    <w:p w14:paraId="3E2F1953" w14:textId="77777777" w:rsidR="00355821" w:rsidRPr="005A3410" w:rsidRDefault="00355821" w:rsidP="00CD4854">
      <w:pPr>
        <w:pStyle w:val="ab"/>
        <w:shd w:val="clear" w:color="auto" w:fill="FFFFFF"/>
        <w:tabs>
          <w:tab w:val="left" w:pos="0"/>
          <w:tab w:val="left" w:pos="1134"/>
        </w:tabs>
        <w:ind w:left="0" w:firstLine="709"/>
        <w:jc w:val="both"/>
        <w:textAlignment w:val="baseline"/>
        <w:rPr>
          <w:color w:val="000000"/>
        </w:rPr>
      </w:pPr>
      <w:r w:rsidRPr="005A3410">
        <w:rPr>
          <w:color w:val="000000"/>
        </w:rPr>
        <w:t xml:space="preserve">1) путем предоставления документов </w:t>
      </w:r>
      <w:r w:rsidRPr="005A3410">
        <w:t>в заверенных копиях либо в оригиналах сотруднику Отдела;</w:t>
      </w:r>
    </w:p>
    <w:p w14:paraId="2FEB4B10" w14:textId="450C5AC1" w:rsidR="00355821" w:rsidRPr="00FD0EA1" w:rsidRDefault="00355821" w:rsidP="00CD4854">
      <w:pPr>
        <w:pStyle w:val="ab"/>
        <w:shd w:val="clear" w:color="auto" w:fill="FFFFFF"/>
        <w:tabs>
          <w:tab w:val="left" w:pos="0"/>
          <w:tab w:val="left" w:pos="1134"/>
        </w:tabs>
        <w:ind w:left="0" w:firstLine="709"/>
        <w:jc w:val="both"/>
        <w:textAlignment w:val="baseline"/>
      </w:pPr>
      <w:r w:rsidRPr="005A3410">
        <w:rPr>
          <w:color w:val="000000"/>
        </w:rPr>
        <w:t xml:space="preserve">2) путем предоставления документов в электронном виде (сканированные документы или документы в электронном формате) по электронной почте </w:t>
      </w:r>
      <w:r w:rsidRPr="00642212">
        <w:rPr>
          <w:color w:val="000000"/>
          <w:lang w:val="en-US"/>
        </w:rPr>
        <w:t>mf</w:t>
      </w:r>
      <w:r w:rsidRPr="00642212">
        <w:rPr>
          <w:color w:val="000000"/>
        </w:rPr>
        <w:t>@</w:t>
      </w:r>
      <w:r w:rsidRPr="00642212">
        <w:rPr>
          <w:color w:val="000000"/>
          <w:lang w:val="en-US"/>
        </w:rPr>
        <w:t>mbkaliningrad</w:t>
      </w:r>
      <w:r w:rsidRPr="00642212">
        <w:rPr>
          <w:color w:val="000000"/>
        </w:rPr>
        <w:t>.</w:t>
      </w:r>
      <w:r w:rsidRPr="00642212">
        <w:rPr>
          <w:color w:val="000000"/>
          <w:lang w:val="en-US"/>
        </w:rPr>
        <w:t>ru</w:t>
      </w:r>
      <w:r w:rsidRPr="005A3410">
        <w:t xml:space="preserve">. Максимальный размер входящего сообщения с приложенными документами составляет 15 Мб. Документы могут быть направлены несколькими письмами, при этом в теме сообщения рекомендуется проставлять порядковый номер письма, а в последнем письме указывать количество отправленных писем. Все сканированные копии документов должны быть в формате </w:t>
      </w:r>
      <w:r w:rsidRPr="005A3410">
        <w:rPr>
          <w:lang w:val="en-US"/>
        </w:rPr>
        <w:t>pdf</w:t>
      </w:r>
      <w:r w:rsidRPr="005A3410">
        <w:t xml:space="preserve">, хорошо читаемы, сотрудники Фонда по своему усмотрению имеют право запросить от Заявителя повторную отправку отдельных документов в лучшем качестве изображения. Все предоставленные в электронном виде документы в случае одобрения заявки Фондом должны быть предоставлены в бумажном виде (оригиналы документов и/или надлежащим образом заверенные копии). Допускается единовременная подача полного пакета документов, </w:t>
      </w:r>
      <w:r w:rsidRPr="00FD0EA1">
        <w:t>предоставлени</w:t>
      </w:r>
      <w:r w:rsidR="003B108D">
        <w:t>е</w:t>
      </w:r>
      <w:r w:rsidRPr="00FD0EA1">
        <w:t xml:space="preserve"> требуемого пакета документов по частям не допускается</w:t>
      </w:r>
      <w:r w:rsidR="00DD6BD7" w:rsidRPr="00FD0EA1">
        <w:t>.</w:t>
      </w:r>
    </w:p>
    <w:p w14:paraId="5EA6F325" w14:textId="23F60BCB" w:rsidR="00DD6BD7" w:rsidRPr="005A3410" w:rsidRDefault="00CD4854" w:rsidP="00555257">
      <w:pPr>
        <w:pStyle w:val="ab"/>
        <w:shd w:val="clear" w:color="auto" w:fill="FFFFFF"/>
        <w:tabs>
          <w:tab w:val="left" w:pos="0"/>
          <w:tab w:val="left" w:pos="1134"/>
        </w:tabs>
        <w:ind w:left="0" w:firstLine="709"/>
        <w:jc w:val="both"/>
        <w:textAlignment w:val="baseline"/>
      </w:pPr>
      <w:r>
        <w:t>3</w:t>
      </w:r>
      <w:r w:rsidR="00DD6BD7" w:rsidRPr="00CF35A5">
        <w:t>.3.2. При подаче</w:t>
      </w:r>
      <w:r w:rsidR="00FD0EA1" w:rsidRPr="00CF35A5">
        <w:t xml:space="preserve"> очередной</w:t>
      </w:r>
      <w:r w:rsidR="00DD6BD7" w:rsidRPr="00CF35A5">
        <w:t xml:space="preserve"> заявки на предоставление льготного микрозайма в течение 3 (трех) месяцев с момента получения займа в Фонде, решение принимается на основании ранее предоставленных Заявителем документов по финансовой деятельности. Повторное предоставление данных документов Заявителем не требуется.</w:t>
      </w:r>
    </w:p>
    <w:p w14:paraId="70AB6A58" w14:textId="7B30B9A3" w:rsidR="00355821" w:rsidRPr="005A3410" w:rsidRDefault="00355821" w:rsidP="00CD4854">
      <w:pPr>
        <w:pStyle w:val="ab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Экспертиза документов – проводится при условии наличия всех документов, необходимых для выдачи </w:t>
      </w:r>
      <w:r w:rsidRPr="005A3410">
        <w:rPr>
          <w:color w:val="000000"/>
        </w:rPr>
        <w:t>льготного микрозайма</w:t>
      </w:r>
      <w:r w:rsidRPr="005A3410">
        <w:t>. Предметом экспертизы является:</w:t>
      </w:r>
    </w:p>
    <w:p w14:paraId="7B1BA162" w14:textId="6F8DF233" w:rsidR="00355821" w:rsidRPr="005A3410" w:rsidRDefault="00355821" w:rsidP="005D27A5">
      <w:pPr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соответствие </w:t>
      </w:r>
      <w:r w:rsidR="00E17BF1">
        <w:t>Заявителя</w:t>
      </w:r>
      <w:r w:rsidR="00E17BF1" w:rsidRPr="005A3410">
        <w:t xml:space="preserve"> </w:t>
      </w:r>
      <w:r w:rsidRPr="005A3410">
        <w:t xml:space="preserve">требованиям, определенным Методикой оценки кредитоспособности (Приложение № 6 к настоящим Правилам); </w:t>
      </w:r>
    </w:p>
    <w:p w14:paraId="6E0B30B3" w14:textId="77777777" w:rsidR="00355821" w:rsidRPr="005A3410" w:rsidRDefault="00355821" w:rsidP="005D27A5">
      <w:pPr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проверка представленных документов на предмет наличия всех необходимых документов и полноты заполнения; </w:t>
      </w:r>
    </w:p>
    <w:p w14:paraId="3E5825DC" w14:textId="73008389" w:rsidR="00355821" w:rsidRPr="005A3410" w:rsidRDefault="00355821" w:rsidP="005D27A5">
      <w:pPr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</w:pPr>
      <w:r w:rsidRPr="005A3410">
        <w:t xml:space="preserve">соответствие требованиям Методики работы с залогом (Приложение № 7 к настоящим Правилам) залога, предоставляемого </w:t>
      </w:r>
      <w:r w:rsidR="00E17BF1">
        <w:t>Заемщиком</w:t>
      </w:r>
      <w:r w:rsidRPr="005A3410">
        <w:t xml:space="preserve"> и/или залогодателем - третьим лицом в обеспечение исполнения обязательства Заемщиком перед Фондом. </w:t>
      </w:r>
    </w:p>
    <w:p w14:paraId="66F99FED" w14:textId="77777777" w:rsidR="00355821" w:rsidRPr="005A3410" w:rsidRDefault="00355821" w:rsidP="00355821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2CCE5880" w14:textId="26E8B712" w:rsidR="00555257" w:rsidRPr="00CD4854" w:rsidRDefault="00355821" w:rsidP="007D19BE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r w:rsidRPr="00CD4854">
        <w:rPr>
          <w:b/>
        </w:rPr>
        <w:t xml:space="preserve">АНАЛИЗ ДАННЫХ И ДОКУМЕНТОВ, </w:t>
      </w:r>
      <w:r w:rsidRPr="00CD4854">
        <w:rPr>
          <w:b/>
          <w:color w:val="000000" w:themeColor="text1"/>
        </w:rPr>
        <w:t xml:space="preserve">ПРЕДСТАВЛЕННЫХ </w:t>
      </w:r>
      <w:r w:rsidR="00E17BF1" w:rsidRPr="00CD4854">
        <w:rPr>
          <w:b/>
          <w:color w:val="000000" w:themeColor="text1"/>
        </w:rPr>
        <w:t>ЗАЯВИТЕЛЕМ</w:t>
      </w:r>
      <w:r w:rsidRPr="00CD4854">
        <w:rPr>
          <w:b/>
        </w:rPr>
        <w:t xml:space="preserve"> ДЛЯ ПОЛУЧЕНИЯ ЛЬГОТНОГО МИКРОЗАЙМА </w:t>
      </w:r>
    </w:p>
    <w:p w14:paraId="7352766B" w14:textId="1100FEB9" w:rsidR="00355821" w:rsidRPr="005A3410" w:rsidRDefault="00CD4854" w:rsidP="00355821">
      <w:pPr>
        <w:ind w:firstLine="709"/>
        <w:jc w:val="both"/>
      </w:pPr>
      <w:r>
        <w:t>4</w:t>
      </w:r>
      <w:r w:rsidR="00355821" w:rsidRPr="005A3410">
        <w:t xml:space="preserve">.1. Анализ финансового </w:t>
      </w:r>
      <w:r w:rsidR="00355821" w:rsidRPr="005A3410">
        <w:rPr>
          <w:color w:val="000000" w:themeColor="text1"/>
        </w:rPr>
        <w:t>состояния</w:t>
      </w:r>
      <w:r w:rsidR="00E17BF1">
        <w:rPr>
          <w:color w:val="000000" w:themeColor="text1"/>
        </w:rPr>
        <w:t xml:space="preserve"> Заявителя</w:t>
      </w:r>
      <w:r w:rsidR="00355821" w:rsidRPr="005A3410">
        <w:rPr>
          <w:color w:val="000000" w:themeColor="text1"/>
        </w:rPr>
        <w:t xml:space="preserve">, </w:t>
      </w:r>
      <w:r w:rsidR="00355821" w:rsidRPr="00DE214A">
        <w:rPr>
          <w:color w:val="000000" w:themeColor="text1"/>
        </w:rPr>
        <w:t>проводимый в соответствии</w:t>
      </w:r>
      <w:r w:rsidR="00355821" w:rsidRPr="005A3410">
        <w:rPr>
          <w:color w:val="000000" w:themeColor="text1"/>
        </w:rPr>
        <w:t xml:space="preserve"> с </w:t>
      </w:r>
      <w:r w:rsidR="00355821" w:rsidRPr="005A3410">
        <w:t xml:space="preserve">Порядком проведения оценки платежеспособности получателей финансовых услуг - юридических лиц и индивидуальных предпринимателей Фонда (Приложение № 8 к настоящим Правилам) и </w:t>
      </w:r>
      <w:r w:rsidR="00355821" w:rsidRPr="005A3410">
        <w:rPr>
          <w:color w:val="000000" w:themeColor="text1"/>
        </w:rPr>
        <w:t xml:space="preserve">Методикой оценки </w:t>
      </w:r>
      <w:r w:rsidR="00355821" w:rsidRPr="005A3410">
        <w:t>кредитоспособности (Приложение № 6 к настоящим Правилам)</w:t>
      </w:r>
      <w:r w:rsidR="00355821" w:rsidRPr="005A3410" w:rsidDel="00FC687D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>в целях определения возможности предоставле</w:t>
      </w:r>
      <w:r>
        <w:rPr>
          <w:color w:val="000000" w:themeColor="text1"/>
        </w:rPr>
        <w:t>ния Фондом льготного микрозайма</w:t>
      </w:r>
      <w:r w:rsidR="00355821" w:rsidRPr="005A3410">
        <w:rPr>
          <w:color w:val="000000" w:themeColor="text1"/>
        </w:rPr>
        <w:t>,</w:t>
      </w:r>
      <w:r w:rsidR="00355821" w:rsidRPr="005A3410" w:rsidDel="007B5982">
        <w:rPr>
          <w:color w:val="000000" w:themeColor="text1"/>
        </w:rPr>
        <w:t xml:space="preserve"> </w:t>
      </w:r>
      <w:r w:rsidR="00355821" w:rsidRPr="00DE214A">
        <w:rPr>
          <w:color w:val="000000" w:themeColor="text1"/>
        </w:rPr>
        <w:t>осуществляется</w:t>
      </w:r>
      <w:r w:rsidR="00355821" w:rsidRPr="005A3410">
        <w:rPr>
          <w:color w:val="000000" w:themeColor="text1"/>
        </w:rPr>
        <w:t xml:space="preserve"> на основании представленных </w:t>
      </w:r>
      <w:r w:rsidR="00E17BF1">
        <w:rPr>
          <w:color w:val="000000" w:themeColor="text1"/>
        </w:rPr>
        <w:t>Заявителем</w:t>
      </w:r>
      <w:r w:rsidR="00E17BF1"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 xml:space="preserve">данных </w:t>
      </w:r>
      <w:r w:rsidR="00355821" w:rsidRPr="005A3410">
        <w:t>о его деятельности. В ходе анализа оцениваются</w:t>
      </w:r>
      <w:r w:rsidR="00B558D7">
        <w:t>,</w:t>
      </w:r>
      <w:r w:rsidR="001E71BD">
        <w:t xml:space="preserve"> в том числе</w:t>
      </w:r>
      <w:r w:rsidR="00355821" w:rsidRPr="005A3410">
        <w:t>:</w:t>
      </w:r>
    </w:p>
    <w:p w14:paraId="3D95EAAC" w14:textId="1CA84FD1" w:rsidR="00355821" w:rsidRPr="005A3410" w:rsidRDefault="00355821" w:rsidP="005D27A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5A3410">
        <w:t xml:space="preserve">кредитоспособность </w:t>
      </w:r>
      <w:r w:rsidR="00E17BF1">
        <w:t xml:space="preserve">Заявителя </w:t>
      </w:r>
      <w:r w:rsidRPr="005A3410">
        <w:t>(включая риски бизнеса и финансовые риски);</w:t>
      </w:r>
    </w:p>
    <w:p w14:paraId="3B588F71" w14:textId="6588E07C" w:rsidR="00355821" w:rsidRPr="005A3410" w:rsidRDefault="00355821" w:rsidP="005D27A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644BDC">
        <w:t xml:space="preserve">необходимость в привлечении </w:t>
      </w:r>
      <w:r w:rsidR="00E17BF1" w:rsidRPr="00644BDC">
        <w:t xml:space="preserve">Заявителем </w:t>
      </w:r>
      <w:r w:rsidRPr="00644BDC">
        <w:t>льготного микрозайма</w:t>
      </w:r>
      <w:r w:rsidRPr="005A3410">
        <w:t>;</w:t>
      </w:r>
    </w:p>
    <w:p w14:paraId="4F83BC6A" w14:textId="146C0352" w:rsidR="00355821" w:rsidRPr="005A3410" w:rsidRDefault="00355821" w:rsidP="005D27A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5A3410">
        <w:t xml:space="preserve">возможные источники </w:t>
      </w:r>
      <w:r w:rsidR="00CD4854">
        <w:t>погашения льготного микрозайма</w:t>
      </w:r>
      <w:r w:rsidRPr="005A3410">
        <w:t>;</w:t>
      </w:r>
    </w:p>
    <w:p w14:paraId="0BE00A99" w14:textId="77777777" w:rsidR="00355821" w:rsidRPr="005A3410" w:rsidRDefault="00355821" w:rsidP="005D27A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5A3410">
        <w:t>личное имущество владельцев бизнеса (поручителей, залогодателей);</w:t>
      </w:r>
    </w:p>
    <w:p w14:paraId="2D034C20" w14:textId="50F2CBE0" w:rsidR="00355821" w:rsidRPr="005A3410" w:rsidRDefault="00355821" w:rsidP="005D27A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5A3410">
        <w:t xml:space="preserve">качество управления </w:t>
      </w:r>
      <w:r w:rsidR="00E17BF1">
        <w:t>бизнесом</w:t>
      </w:r>
      <w:r w:rsidRPr="005A3410">
        <w:t>;</w:t>
      </w:r>
    </w:p>
    <w:p w14:paraId="728C3878" w14:textId="0D842965" w:rsidR="00355821" w:rsidRPr="005A3410" w:rsidRDefault="00355821" w:rsidP="005D27A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5A3410">
        <w:t xml:space="preserve">намерение </w:t>
      </w:r>
      <w:r w:rsidR="00E17BF1">
        <w:t>Заявителя</w:t>
      </w:r>
      <w:r w:rsidR="00E17BF1" w:rsidRPr="005A3410">
        <w:t xml:space="preserve"> </w:t>
      </w:r>
      <w:r w:rsidRPr="005A3410">
        <w:t>выполнить обязательства в срок и в полном объёме;</w:t>
      </w:r>
    </w:p>
    <w:p w14:paraId="085F536D" w14:textId="048A47FD" w:rsidR="00355821" w:rsidRPr="005A3410" w:rsidRDefault="00355821" w:rsidP="005D27A5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5A3410">
        <w:rPr>
          <w:color w:val="000000" w:themeColor="text1"/>
        </w:rPr>
        <w:t xml:space="preserve">текущее состояние </w:t>
      </w:r>
      <w:r w:rsidR="00097A7D">
        <w:rPr>
          <w:color w:val="000000" w:themeColor="text1"/>
        </w:rPr>
        <w:t xml:space="preserve">и достаточность </w:t>
      </w:r>
      <w:r w:rsidRPr="005A3410">
        <w:t xml:space="preserve">обеспечения, предлагаемого </w:t>
      </w:r>
      <w:r w:rsidR="00E17BF1">
        <w:t>Заявителем</w:t>
      </w:r>
      <w:r w:rsidRPr="005A3410">
        <w:t>.</w:t>
      </w:r>
    </w:p>
    <w:p w14:paraId="2364A256" w14:textId="09817446" w:rsidR="00355821" w:rsidRPr="005A3410" w:rsidRDefault="00CD4854" w:rsidP="00355821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355821" w:rsidRPr="005A3410">
        <w:rPr>
          <w:color w:val="000000"/>
        </w:rPr>
        <w:t>.2. При принятии решения о предоставле</w:t>
      </w:r>
      <w:r>
        <w:rPr>
          <w:color w:val="000000"/>
        </w:rPr>
        <w:t>нии Фондом льготного микрозайма</w:t>
      </w:r>
      <w:r w:rsidR="00355821" w:rsidRPr="005A3410">
        <w:rPr>
          <w:color w:val="000000"/>
        </w:rPr>
        <w:t xml:space="preserve"> учитывается наличие/отсутствие негативной кредитной истории и/или негативной деловой </w:t>
      </w:r>
      <w:r w:rsidR="00355821" w:rsidRPr="005A3410">
        <w:rPr>
          <w:color w:val="000000"/>
        </w:rPr>
        <w:lastRenderedPageBreak/>
        <w:t xml:space="preserve">репутации </w:t>
      </w:r>
      <w:r w:rsidR="00E17BF1">
        <w:rPr>
          <w:color w:val="000000"/>
        </w:rPr>
        <w:t>Заявителя</w:t>
      </w:r>
      <w:r w:rsidR="00E17BF1" w:rsidRPr="005A3410">
        <w:rPr>
          <w:color w:val="000000"/>
        </w:rPr>
        <w:t xml:space="preserve"> </w:t>
      </w:r>
      <w:r w:rsidR="00355821" w:rsidRPr="005A3410">
        <w:rPr>
          <w:color w:val="000000"/>
        </w:rPr>
        <w:t>(</w:t>
      </w:r>
      <w:r w:rsidR="00355821" w:rsidRPr="005A3410">
        <w:rPr>
          <w:color w:val="000000" w:themeColor="text1"/>
        </w:rPr>
        <w:t>Поручителя –компании группы СМСП</w:t>
      </w:r>
      <w:r w:rsidR="00355821" w:rsidRPr="005A3410">
        <w:rPr>
          <w:color w:val="000000"/>
        </w:rPr>
        <w:t>), а также результаты анализа его (</w:t>
      </w:r>
      <w:r w:rsidR="00730AC9">
        <w:rPr>
          <w:color w:val="000000"/>
        </w:rPr>
        <w:t>и</w:t>
      </w:r>
      <w:r w:rsidR="00355821" w:rsidRPr="005A3410">
        <w:rPr>
          <w:color w:val="000000"/>
        </w:rPr>
        <w:t xml:space="preserve"> </w:t>
      </w:r>
      <w:r w:rsidR="00355821" w:rsidRPr="005A3410">
        <w:rPr>
          <w:color w:val="000000" w:themeColor="text1"/>
        </w:rPr>
        <w:t>Поручителя –компании группы СМСП</w:t>
      </w:r>
      <w:r w:rsidR="00355821" w:rsidRPr="005A3410">
        <w:rPr>
          <w:color w:val="000000"/>
        </w:rPr>
        <w:t xml:space="preserve">) финансово-хозяйственной деятельности. </w:t>
      </w:r>
    </w:p>
    <w:p w14:paraId="66B4815A" w14:textId="4F3F1006" w:rsidR="00355821" w:rsidRDefault="00B052B5" w:rsidP="00355821">
      <w:pPr>
        <w:ind w:firstLine="709"/>
        <w:jc w:val="both"/>
      </w:pPr>
      <w:r>
        <w:t>4</w:t>
      </w:r>
      <w:r w:rsidR="00355821" w:rsidRPr="005A3410">
        <w:t xml:space="preserve">.3. Фонд осуществляет документарную проверку предоставленных сведений и документов </w:t>
      </w:r>
      <w:r w:rsidR="00355821" w:rsidRPr="008A5524">
        <w:t>в порядке и сроки, устанавливаемые</w:t>
      </w:r>
      <w:r w:rsidR="00380ED8">
        <w:t xml:space="preserve"> настоящими Правилами</w:t>
      </w:r>
      <w:r w:rsidR="00355821" w:rsidRPr="005A3410">
        <w:t xml:space="preserve">. </w:t>
      </w:r>
    </w:p>
    <w:p w14:paraId="65A3AAAE" w14:textId="19F61CC2" w:rsidR="00CF35A5" w:rsidRPr="005A3410" w:rsidRDefault="00B052B5" w:rsidP="00355821">
      <w:pPr>
        <w:ind w:firstLine="709"/>
        <w:jc w:val="both"/>
      </w:pPr>
      <w:r>
        <w:t>4</w:t>
      </w:r>
      <w:r w:rsidR="00CF35A5">
        <w:t>.4. В случае, если займ запрашивается не на одну, а на разные цели, Фонд может принять решение о предоставлении 2 льготных микрозаймов для обеспечения контроля целевого использования.</w:t>
      </w:r>
    </w:p>
    <w:p w14:paraId="35D337CE" w14:textId="77777777" w:rsidR="00355821" w:rsidRPr="005A3410" w:rsidRDefault="00355821" w:rsidP="00355821">
      <w:pPr>
        <w:ind w:firstLine="709"/>
        <w:jc w:val="both"/>
        <w:rPr>
          <w:color w:val="000000"/>
        </w:rPr>
      </w:pPr>
    </w:p>
    <w:p w14:paraId="77FBEA4E" w14:textId="4EF59870" w:rsidR="00B052B5" w:rsidRPr="00B052B5" w:rsidRDefault="00355821" w:rsidP="00B052B5">
      <w:pPr>
        <w:pStyle w:val="ab"/>
        <w:numPr>
          <w:ilvl w:val="0"/>
          <w:numId w:val="24"/>
        </w:numPr>
        <w:jc w:val="center"/>
        <w:rPr>
          <w:b/>
        </w:rPr>
      </w:pPr>
      <w:r w:rsidRPr="00555257">
        <w:rPr>
          <w:b/>
          <w:color w:val="000000" w:themeColor="text1"/>
        </w:rPr>
        <w:t xml:space="preserve">АНАЛИЗ ОБЕСПЕЧЕНИЯ, ПРЕДЛАГАЕМОГО </w:t>
      </w:r>
      <w:r w:rsidR="00E17BF1">
        <w:rPr>
          <w:b/>
          <w:color w:val="000000" w:themeColor="text1"/>
        </w:rPr>
        <w:t>ЗАЯВИТЕЛЕМ</w:t>
      </w:r>
      <w:r w:rsidR="00E17BF1" w:rsidRPr="00555257">
        <w:rPr>
          <w:b/>
          <w:color w:val="000000" w:themeColor="text1"/>
        </w:rPr>
        <w:t xml:space="preserve"> </w:t>
      </w:r>
      <w:r w:rsidRPr="00555257">
        <w:rPr>
          <w:b/>
          <w:color w:val="000000" w:themeColor="text1"/>
        </w:rPr>
        <w:t>В ЦЕЛЯХ ГАРАНТИРОВАННОГО ИСПО</w:t>
      </w:r>
      <w:r w:rsidR="00555257" w:rsidRPr="00555257">
        <w:rPr>
          <w:b/>
          <w:color w:val="000000" w:themeColor="text1"/>
        </w:rPr>
        <w:t xml:space="preserve">ЛНЕНИЯ ИМ СВОИХ ОБЯЗАТЕЛЬСТВ ПО </w:t>
      </w:r>
      <w:r w:rsidRPr="00555257">
        <w:rPr>
          <w:b/>
          <w:color w:val="000000" w:themeColor="text1"/>
        </w:rPr>
        <w:t>ЛЬГОТНОМУ МИКРОЗА</w:t>
      </w:r>
      <w:r w:rsidR="00555257" w:rsidRPr="00555257">
        <w:rPr>
          <w:b/>
          <w:color w:val="000000" w:themeColor="text1"/>
        </w:rPr>
        <w:t xml:space="preserve">ЙМУ </w:t>
      </w:r>
    </w:p>
    <w:p w14:paraId="3398BC36" w14:textId="21B259CE" w:rsidR="00355821" w:rsidRPr="005A3410" w:rsidRDefault="00B052B5" w:rsidP="00B052B5">
      <w:pPr>
        <w:pStyle w:val="ab"/>
        <w:ind w:left="0" w:firstLine="709"/>
        <w:jc w:val="both"/>
        <w:rPr>
          <w:b/>
        </w:rPr>
      </w:pPr>
      <w:r>
        <w:t>5</w:t>
      </w:r>
      <w:r w:rsidR="00355821" w:rsidRPr="005A3410">
        <w:t xml:space="preserve">.1. Анализ обеспечения обязательств </w:t>
      </w:r>
      <w:r w:rsidR="008D1051">
        <w:t xml:space="preserve">Заявителя </w:t>
      </w:r>
      <w:r w:rsidR="00355821" w:rsidRPr="005A3410">
        <w:t>осуществляется в соответствии с Методикой работы с залогом (Приложение № 7 к настоящим Правилам).</w:t>
      </w:r>
    </w:p>
    <w:p w14:paraId="057920D7" w14:textId="4E7F1E83" w:rsidR="00355821" w:rsidRPr="00730AC9" w:rsidRDefault="00B052B5" w:rsidP="00B052B5">
      <w:pPr>
        <w:ind w:firstLine="709"/>
        <w:jc w:val="both"/>
      </w:pPr>
      <w:bookmarkStart w:id="9" w:name="_Hlk58340743"/>
      <w:r>
        <w:t>5</w:t>
      </w:r>
      <w:r w:rsidR="00355821" w:rsidRPr="005A3410">
        <w:t>.2. Выдава</w:t>
      </w:r>
      <w:r>
        <w:t>емые Фондом льготные микрозаймы</w:t>
      </w:r>
      <w:r w:rsidR="00355821" w:rsidRPr="005A3410">
        <w:t xml:space="preserve"> должны </w:t>
      </w:r>
      <w:r w:rsidR="00355821" w:rsidRPr="00730AC9">
        <w:t>быть обеспечены</w:t>
      </w:r>
      <w:r w:rsidR="00E17BF1">
        <w:t>, за исключением льготных микрозаймов, выдаваемых по отдельным программам микрофинансирования</w:t>
      </w:r>
      <w:r w:rsidR="00355821" w:rsidRPr="00730AC9">
        <w:t>. В качестве об</w:t>
      </w:r>
      <w:r>
        <w:t xml:space="preserve">еспечения льготных микрозаймов </w:t>
      </w:r>
      <w:r w:rsidR="00355821" w:rsidRPr="00730AC9">
        <w:t>Фонд принимает следующие способы обеспечения исполнения обязательств, предусмотренные ст. 329 ГК РФ, а именно:</w:t>
      </w:r>
    </w:p>
    <w:p w14:paraId="12ED8B96" w14:textId="35763891" w:rsidR="00355821" w:rsidRPr="00730AC9" w:rsidRDefault="0093632D" w:rsidP="005D27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0" w:name="_Hlk51582906"/>
      <w:bookmarkEnd w:id="9"/>
      <w:r w:rsidRPr="00730AC9">
        <w:t xml:space="preserve">Залог, в том числе приобретаемой за счет средств </w:t>
      </w:r>
      <w:r w:rsidR="002751F9" w:rsidRPr="00730AC9">
        <w:t xml:space="preserve">льготного </w:t>
      </w:r>
      <w:r w:rsidR="00B052B5">
        <w:t>микрозайма</w:t>
      </w:r>
      <w:r w:rsidR="002751F9" w:rsidRPr="00730AC9">
        <w:t xml:space="preserve"> </w:t>
      </w:r>
      <w:r w:rsidRPr="00730AC9">
        <w:t>недвижимости, а именно</w:t>
      </w:r>
      <w:r w:rsidR="00055561" w:rsidRPr="00730AC9">
        <w:t>:</w:t>
      </w:r>
      <w:r w:rsidRPr="00730AC9">
        <w:t xml:space="preserve"> земельные участки, здания, сооружения, нежилые помещения, </w:t>
      </w:r>
      <w:r w:rsidRPr="008A5524">
        <w:t>используемые в предпринимательской деятельности</w:t>
      </w:r>
      <w:r w:rsidR="000076C0" w:rsidRPr="00730AC9">
        <w:t xml:space="preserve"> (с учетом ограничений принятия в залог, указанных в п.1.2 Приложения № 7 к настоящим Правилам)</w:t>
      </w:r>
      <w:r w:rsidRPr="00730AC9">
        <w:t>;</w:t>
      </w:r>
    </w:p>
    <w:bookmarkEnd w:id="10"/>
    <w:p w14:paraId="3E10A4CD" w14:textId="573E98E3" w:rsidR="00355821" w:rsidRPr="00730AC9" w:rsidRDefault="00F847FC" w:rsidP="005D27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="00355821" w:rsidRPr="00730AC9">
        <w:t>оручительство</w:t>
      </w:r>
      <w:r>
        <w:t>.</w:t>
      </w:r>
    </w:p>
    <w:p w14:paraId="51AC5D82" w14:textId="2328663D" w:rsidR="00355821" w:rsidRPr="005A3410" w:rsidRDefault="00B052B5" w:rsidP="00355821">
      <w:pPr>
        <w:autoSpaceDE w:val="0"/>
        <w:autoSpaceDN w:val="0"/>
        <w:adjustRightInd w:val="0"/>
        <w:ind w:firstLine="709"/>
        <w:jc w:val="both"/>
      </w:pPr>
      <w:r>
        <w:t>5</w:t>
      </w:r>
      <w:r w:rsidR="00355821" w:rsidRPr="005A3410">
        <w:t>.3. В качестве залогодателя могут выступать:</w:t>
      </w:r>
    </w:p>
    <w:p w14:paraId="5C8C3657" w14:textId="7D935784" w:rsidR="00355821" w:rsidRPr="005A3410" w:rsidRDefault="00355821" w:rsidP="005D27A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3410">
        <w:t xml:space="preserve">непосредственно сам </w:t>
      </w:r>
      <w:r w:rsidR="00B961BA">
        <w:t>Заявитель</w:t>
      </w:r>
      <w:r w:rsidRPr="005A3410">
        <w:t>;</w:t>
      </w:r>
    </w:p>
    <w:p w14:paraId="0A0D99F3" w14:textId="582AB7F6" w:rsidR="00355821" w:rsidRPr="005A3410" w:rsidRDefault="00355821" w:rsidP="005D27A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A3410">
        <w:t>третьи лица – физические и/или юридические лица, индивидуальные предприниматели.</w:t>
      </w:r>
    </w:p>
    <w:p w14:paraId="46D7B9CC" w14:textId="3932424F" w:rsidR="00355821" w:rsidRPr="00252ECC" w:rsidRDefault="00B052B5" w:rsidP="00355821">
      <w:pPr>
        <w:ind w:firstLine="709"/>
        <w:jc w:val="both"/>
      </w:pPr>
      <w:r w:rsidRPr="00252ECC">
        <w:t>5</w:t>
      </w:r>
      <w:r w:rsidR="00355821" w:rsidRPr="00252ECC">
        <w:t>.4. В качестве поручителя могут выступать:</w:t>
      </w:r>
    </w:p>
    <w:p w14:paraId="5CFF9BA1" w14:textId="58E7E084" w:rsidR="00355821" w:rsidRPr="00252ECC" w:rsidRDefault="00355821" w:rsidP="005D27A5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252ECC">
        <w:t>юридические лица;</w:t>
      </w:r>
    </w:p>
    <w:p w14:paraId="55024521" w14:textId="2D7F4E0B" w:rsidR="00355821" w:rsidRPr="00252ECC" w:rsidRDefault="00355821" w:rsidP="005D27A5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252ECC">
        <w:t>индивидуальные предприниматели;</w:t>
      </w:r>
    </w:p>
    <w:p w14:paraId="5322F46E" w14:textId="67172D1D" w:rsidR="00355821" w:rsidRPr="00252ECC" w:rsidRDefault="00355821" w:rsidP="005D27A5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252ECC">
        <w:t>физические лица (руководитель, участники, акционеры и совладельцы Заемщика</w:t>
      </w:r>
      <w:r w:rsidR="00B961BA" w:rsidRPr="00252ECC">
        <w:t>-СМСП</w:t>
      </w:r>
      <w:r w:rsidRPr="00252ECC">
        <w:t>, а также иные третьи лица).</w:t>
      </w:r>
    </w:p>
    <w:p w14:paraId="7F07F9F2" w14:textId="6CF0A727" w:rsidR="00355821" w:rsidRPr="005A3410" w:rsidRDefault="00702EB3" w:rsidP="00355821">
      <w:pPr>
        <w:tabs>
          <w:tab w:val="left" w:pos="1134"/>
        </w:tabs>
        <w:ind w:firstLine="709"/>
        <w:jc w:val="both"/>
      </w:pPr>
      <w:r w:rsidRPr="00252ECC">
        <w:t>5</w:t>
      </w:r>
      <w:r w:rsidR="00355821" w:rsidRPr="00252ECC">
        <w:t>.4.1. В случае, если Заемщиком выступает</w:t>
      </w:r>
      <w:r w:rsidR="00355821" w:rsidRPr="005A3410">
        <w:t xml:space="preserve"> юридическое лицо, обязательно оформление поручительства участников (акционеров), владеющих более 20% уставного капитала, и руководителя заемщика.</w:t>
      </w:r>
    </w:p>
    <w:p w14:paraId="700CBEE2" w14:textId="77777777" w:rsidR="00355821" w:rsidRPr="005A3410" w:rsidRDefault="00355821" w:rsidP="00355821">
      <w:pPr>
        <w:ind w:firstLine="709"/>
        <w:jc w:val="center"/>
        <w:rPr>
          <w:b/>
        </w:rPr>
      </w:pPr>
    </w:p>
    <w:p w14:paraId="3403DB9D" w14:textId="5812B384" w:rsidR="00355821" w:rsidRPr="00555257" w:rsidRDefault="00355821" w:rsidP="00CD4854">
      <w:pPr>
        <w:pStyle w:val="ab"/>
        <w:numPr>
          <w:ilvl w:val="0"/>
          <w:numId w:val="24"/>
        </w:numPr>
        <w:jc w:val="center"/>
        <w:rPr>
          <w:b/>
        </w:rPr>
      </w:pPr>
      <w:r w:rsidRPr="00555257">
        <w:rPr>
          <w:b/>
        </w:rPr>
        <w:t xml:space="preserve">ПОРЯДОК ПРИНЯТИЯ ФОНДОМ РЕШЕНИЯ О </w:t>
      </w:r>
      <w:r w:rsidR="007A10BE" w:rsidRPr="00555257">
        <w:rPr>
          <w:b/>
        </w:rPr>
        <w:t>ПРЕДОСТАВЛЕНИИ ЛЬГОТНЫХ</w:t>
      </w:r>
      <w:r w:rsidR="00B052B5">
        <w:rPr>
          <w:b/>
        </w:rPr>
        <w:t xml:space="preserve"> МИКРОЗАЙМОВ</w:t>
      </w:r>
      <w:r w:rsidRPr="00555257">
        <w:rPr>
          <w:b/>
        </w:rPr>
        <w:t>, ЗАКЛЮЧЕНИЯ ДОГОВОРОВ И ПРЕДОСТАВЛЕНИЯ ЗАЕМЩИКУ ГРАФИКА ПЛАТЕЖЕЙ</w:t>
      </w:r>
    </w:p>
    <w:p w14:paraId="63624A24" w14:textId="77777777" w:rsidR="00555257" w:rsidRPr="00555257" w:rsidRDefault="00555257" w:rsidP="00555257">
      <w:pPr>
        <w:pStyle w:val="ab"/>
        <w:ind w:left="360"/>
        <w:rPr>
          <w:b/>
        </w:rPr>
      </w:pPr>
    </w:p>
    <w:p w14:paraId="036ED6C8" w14:textId="329D1B2F" w:rsidR="0034253B" w:rsidRPr="00555257" w:rsidRDefault="00B052B5" w:rsidP="0034253B">
      <w:pPr>
        <w:autoSpaceDE w:val="0"/>
        <w:autoSpaceDN w:val="0"/>
        <w:adjustRightInd w:val="0"/>
        <w:ind w:firstLine="720"/>
        <w:jc w:val="both"/>
      </w:pPr>
      <w:r>
        <w:t>6</w:t>
      </w:r>
      <w:r w:rsidR="00355821" w:rsidRPr="00555257">
        <w:t>.</w:t>
      </w:r>
      <w:r w:rsidR="0034253B" w:rsidRPr="00555257">
        <w:t>1</w:t>
      </w:r>
      <w:r w:rsidR="00355821" w:rsidRPr="00555257">
        <w:t>. </w:t>
      </w:r>
      <w:r w:rsidR="0034253B" w:rsidRPr="00555257">
        <w:t>Заявка на пред</w:t>
      </w:r>
      <w:r>
        <w:t>оставление льготного микрозайма</w:t>
      </w:r>
      <w:r w:rsidR="0034253B" w:rsidRPr="00555257">
        <w:t xml:space="preserve"> рассматривается Фондом в срок не более 15 (пятнадцати) рабочих дней, с даты получения (регистрации Фондом) соответствующей Заявки и необходимого (полного) пакета документов: </w:t>
      </w:r>
    </w:p>
    <w:p w14:paraId="0224C0C8" w14:textId="5AC9C907" w:rsidR="0034253B" w:rsidRPr="00555257" w:rsidRDefault="00702EB3" w:rsidP="0034253B">
      <w:pPr>
        <w:ind w:firstLine="709"/>
        <w:jc w:val="both"/>
      </w:pPr>
      <w:r>
        <w:t>6</w:t>
      </w:r>
      <w:r w:rsidR="0034253B" w:rsidRPr="00555257">
        <w:t xml:space="preserve">.1.1. Фонд рассматривает документы </w:t>
      </w:r>
      <w:r w:rsidR="00B961BA">
        <w:t>Заявителя</w:t>
      </w:r>
      <w:r w:rsidR="00B961BA" w:rsidRPr="00555257">
        <w:t xml:space="preserve"> </w:t>
      </w:r>
      <w:r w:rsidR="0034253B" w:rsidRPr="00555257">
        <w:t>и проводит анализ предоставленных документов и сведений.</w:t>
      </w:r>
      <w:r w:rsidR="00F96F26" w:rsidRPr="00555257">
        <w:t xml:space="preserve"> </w:t>
      </w:r>
      <w:r w:rsidR="00F96F26" w:rsidRPr="00555257">
        <w:rPr>
          <w:color w:val="000000"/>
        </w:rPr>
        <w:t xml:space="preserve">По результатам анализа полученной информации и документов от </w:t>
      </w:r>
      <w:r w:rsidR="00B961BA">
        <w:rPr>
          <w:color w:val="000000"/>
        </w:rPr>
        <w:t>Заявителя</w:t>
      </w:r>
      <w:r w:rsidR="00F96F26" w:rsidRPr="00555257">
        <w:rPr>
          <w:color w:val="000000"/>
        </w:rPr>
        <w:t>,</w:t>
      </w:r>
      <w:r w:rsidR="00F96F26" w:rsidRPr="00555257">
        <w:t xml:space="preserve"> сотрудник </w:t>
      </w:r>
      <w:r w:rsidR="00322A93">
        <w:t>О</w:t>
      </w:r>
      <w:r w:rsidR="00F96F26" w:rsidRPr="00CE15B2">
        <w:t xml:space="preserve">тдела </w:t>
      </w:r>
      <w:r w:rsidR="00F96F26" w:rsidRPr="00555257">
        <w:t xml:space="preserve">готовит экспертное заключение по </w:t>
      </w:r>
      <w:r w:rsidR="00C77006">
        <w:t xml:space="preserve">одной из </w:t>
      </w:r>
      <w:r w:rsidR="00F96F26" w:rsidRPr="00555257">
        <w:t>установленн</w:t>
      </w:r>
      <w:r w:rsidR="00C77006">
        <w:t>ых</w:t>
      </w:r>
      <w:r w:rsidR="00F96F26" w:rsidRPr="00555257">
        <w:t xml:space="preserve"> </w:t>
      </w:r>
      <w:r w:rsidR="008D1051">
        <w:t xml:space="preserve">приказом Генерального директора </w:t>
      </w:r>
      <w:r w:rsidR="00F96F26" w:rsidRPr="00555257">
        <w:t xml:space="preserve">форме о целесообразности выдачи </w:t>
      </w:r>
      <w:r w:rsidR="008D1051">
        <w:t>Заявителю</w:t>
      </w:r>
      <w:r w:rsidR="008D1051" w:rsidRPr="00555257">
        <w:t xml:space="preserve"> </w:t>
      </w:r>
      <w:r w:rsidR="00F96F26" w:rsidRPr="00555257">
        <w:t xml:space="preserve">льготного микрозайма, которое предоставляет на рассмотрение </w:t>
      </w:r>
      <w:r w:rsidR="00B320C2">
        <w:t>Комиссии о предоставлении льготного микрозайма</w:t>
      </w:r>
      <w:r w:rsidR="00F96F26" w:rsidRPr="00555257">
        <w:t xml:space="preserve"> Фонда</w:t>
      </w:r>
      <w:r w:rsidR="00B320C2">
        <w:t xml:space="preserve"> (далее – Комиссия Фонда)</w:t>
      </w:r>
      <w:r w:rsidR="00F96F26" w:rsidRPr="00555257">
        <w:t>, состав котор</w:t>
      </w:r>
      <w:r w:rsidR="00B320C2">
        <w:t>ой</w:t>
      </w:r>
      <w:r w:rsidR="00F96F26" w:rsidRPr="00555257">
        <w:t xml:space="preserve"> утверждается приказом генерального директора Фонда. При этом Фонд оставляет за собой право прекратить рассмотрение Заявки и отказать в предоставлении</w:t>
      </w:r>
      <w:r>
        <w:t xml:space="preserve"> льготного микрозайма</w:t>
      </w:r>
      <w:r w:rsidR="0056741C">
        <w:t xml:space="preserve"> </w:t>
      </w:r>
      <w:r w:rsidR="00F96F26" w:rsidRPr="00555257">
        <w:t xml:space="preserve">на любом этапе работы с </w:t>
      </w:r>
      <w:r w:rsidR="008D1051">
        <w:t>Заявителем</w:t>
      </w:r>
      <w:r w:rsidR="00F96F26" w:rsidRPr="00555257">
        <w:t>.</w:t>
      </w:r>
    </w:p>
    <w:p w14:paraId="7D6FD592" w14:textId="2A080437" w:rsidR="00F96F26" w:rsidRPr="00555257" w:rsidRDefault="00702EB3" w:rsidP="00F96F26">
      <w:pPr>
        <w:ind w:firstLine="709"/>
        <w:jc w:val="both"/>
      </w:pPr>
      <w:r>
        <w:t>6</w:t>
      </w:r>
      <w:r w:rsidR="00F96F26" w:rsidRPr="00555257">
        <w:t xml:space="preserve">.1.2. </w:t>
      </w:r>
      <w:r w:rsidR="00B320C2">
        <w:t>Комиссией</w:t>
      </w:r>
      <w:r w:rsidR="00F96F26" w:rsidRPr="00555257">
        <w:t xml:space="preserve"> Фонда принимается решение о предоставлении/отказе в пред</w:t>
      </w:r>
      <w:r>
        <w:t>оставлении льготного микрозайма</w:t>
      </w:r>
      <w:r w:rsidR="00F96F26" w:rsidRPr="00555257">
        <w:t xml:space="preserve"> или решение о выяснении</w:t>
      </w:r>
      <w:r w:rsidR="00901AD8" w:rsidRPr="00555257">
        <w:t xml:space="preserve"> (предоставлении)</w:t>
      </w:r>
      <w:r w:rsidR="00F96F26" w:rsidRPr="00555257">
        <w:t xml:space="preserve"> </w:t>
      </w:r>
      <w:r w:rsidR="00F96F26" w:rsidRPr="00555257">
        <w:lastRenderedPageBreak/>
        <w:t xml:space="preserve">дополнительных сведений. </w:t>
      </w:r>
      <w:r w:rsidR="00901AD8" w:rsidRPr="00555257">
        <w:t>В случае принятия окончательного решения о предоставлени</w:t>
      </w:r>
      <w:r w:rsidR="004900BD" w:rsidRPr="00555257">
        <w:t>и</w:t>
      </w:r>
      <w:r w:rsidR="00901AD8" w:rsidRPr="00555257">
        <w:t xml:space="preserve"> /отказе в </w:t>
      </w:r>
      <w:r w:rsidR="004900BD" w:rsidRPr="00555257">
        <w:t>предоставлении</w:t>
      </w:r>
      <w:r w:rsidR="00901AD8" w:rsidRPr="00555257">
        <w:t xml:space="preserve"> </w:t>
      </w:r>
      <w:r w:rsidR="008F6E6C">
        <w:t xml:space="preserve">льготного </w:t>
      </w:r>
      <w:r w:rsidR="004900BD" w:rsidRPr="00555257">
        <w:t>микрозайма</w:t>
      </w:r>
      <w:r w:rsidR="00F96F26" w:rsidRPr="00555257">
        <w:t xml:space="preserve"> генеральным директором Фонда либо лицом его замещающим издается приказ</w:t>
      </w:r>
      <w:r w:rsidR="00EC57BA" w:rsidRPr="00555257">
        <w:t xml:space="preserve"> </w:t>
      </w:r>
      <w:r w:rsidR="00F96F26" w:rsidRPr="00555257">
        <w:t>о пред</w:t>
      </w:r>
      <w:r>
        <w:t>оставлении льготного микрозайма</w:t>
      </w:r>
      <w:r w:rsidR="00F96F26" w:rsidRPr="00555257">
        <w:t xml:space="preserve"> </w:t>
      </w:r>
      <w:r w:rsidR="008D1051">
        <w:t>Заявителю</w:t>
      </w:r>
      <w:r w:rsidR="00F96F26" w:rsidRPr="00555257">
        <w:t xml:space="preserve">, в котором определён срок, условия </w:t>
      </w:r>
      <w:r w:rsidR="00F96F26" w:rsidRPr="00555257">
        <w:rPr>
          <w:color w:val="000000" w:themeColor="text1"/>
        </w:rPr>
        <w:t>и размер процентной ставки льготного микрозайма</w:t>
      </w:r>
      <w:r w:rsidR="00F96F26" w:rsidRPr="00555257">
        <w:t xml:space="preserve">, </w:t>
      </w:r>
      <w:r w:rsidR="00F96F26" w:rsidRPr="00555257">
        <w:rPr>
          <w:color w:val="000000" w:themeColor="text1"/>
        </w:rPr>
        <w:t xml:space="preserve">или об отказе в предоставлении льготного микрозайма </w:t>
      </w:r>
      <w:r w:rsidR="008D1051">
        <w:rPr>
          <w:color w:val="000000" w:themeColor="text1"/>
        </w:rPr>
        <w:t>Заявителю</w:t>
      </w:r>
      <w:r w:rsidR="008D1051" w:rsidRPr="00555257">
        <w:rPr>
          <w:color w:val="000000" w:themeColor="text1"/>
        </w:rPr>
        <w:t xml:space="preserve"> </w:t>
      </w:r>
      <w:r w:rsidR="00F96F26" w:rsidRPr="00555257">
        <w:rPr>
          <w:color w:val="000000" w:themeColor="text1"/>
        </w:rPr>
        <w:t xml:space="preserve">(далее </w:t>
      </w:r>
      <w:r w:rsidR="00F96F26" w:rsidRPr="00555257">
        <w:t xml:space="preserve">– Приказ). </w:t>
      </w:r>
      <w:r w:rsidR="00EC57BA" w:rsidRPr="00555257">
        <w:t>По</w:t>
      </w:r>
      <w:r w:rsidR="00F96F26" w:rsidRPr="00555257">
        <w:t xml:space="preserve"> заявк</w:t>
      </w:r>
      <w:r w:rsidR="00EC57BA" w:rsidRPr="00555257">
        <w:t>ам</w:t>
      </w:r>
      <w:r w:rsidR="00F96F26" w:rsidRPr="00555257">
        <w:t>, которы</w:t>
      </w:r>
      <w:r w:rsidR="00EC57BA" w:rsidRPr="00555257">
        <w:t xml:space="preserve">е решением </w:t>
      </w:r>
      <w:r w:rsidR="00B320C2">
        <w:t>Комиссии Фонда</w:t>
      </w:r>
      <w:r w:rsidR="00EC57BA" w:rsidRPr="00555257">
        <w:t xml:space="preserve"> были направлены на выяснение дополнительных сведений, запрашивается дополнительная информация и/или документы, необходимые для принятия решения по Заявке.</w:t>
      </w:r>
      <w:r w:rsidR="00F96F26" w:rsidRPr="00555257">
        <w:t xml:space="preserve"> </w:t>
      </w:r>
    </w:p>
    <w:p w14:paraId="57047160" w14:textId="2EA5F000" w:rsidR="0034253B" w:rsidRPr="00555257" w:rsidRDefault="00702EB3" w:rsidP="0034253B">
      <w:pPr>
        <w:ind w:firstLine="709"/>
        <w:jc w:val="both"/>
      </w:pPr>
      <w:r>
        <w:t>6</w:t>
      </w:r>
      <w:r w:rsidR="0034253B" w:rsidRPr="00555257">
        <w:t>.</w:t>
      </w:r>
      <w:r w:rsidR="00F96F26" w:rsidRPr="00555257">
        <w:t>1</w:t>
      </w:r>
      <w:r w:rsidR="0034253B" w:rsidRPr="00555257">
        <w:t>.</w:t>
      </w:r>
      <w:r w:rsidR="00F96F26" w:rsidRPr="00555257">
        <w:t>3</w:t>
      </w:r>
      <w:r w:rsidR="0034253B" w:rsidRPr="00555257">
        <w:t>. При исчисле</w:t>
      </w:r>
      <w:r>
        <w:t>нии срока, указанного в пункте 6</w:t>
      </w:r>
      <w:r w:rsidR="0034253B" w:rsidRPr="00555257">
        <w:t>.</w:t>
      </w:r>
      <w:r w:rsidR="00F96F26" w:rsidRPr="00555257">
        <w:t>1</w:t>
      </w:r>
      <w:r w:rsidR="0034253B" w:rsidRPr="00555257">
        <w:t xml:space="preserve"> настоящих Правил, учитывается, что, в случае принятия</w:t>
      </w:r>
      <w:r w:rsidR="00F96F26" w:rsidRPr="00555257">
        <w:t xml:space="preserve"> </w:t>
      </w:r>
      <w:r w:rsidR="00B320C2">
        <w:t>Комиссией Фонда</w:t>
      </w:r>
      <w:r w:rsidR="0034253B" w:rsidRPr="00555257">
        <w:t xml:space="preserve"> решения о </w:t>
      </w:r>
      <w:r w:rsidR="00901AD8" w:rsidRPr="00555257">
        <w:t>предоставлении</w:t>
      </w:r>
      <w:r w:rsidR="0034253B" w:rsidRPr="00555257">
        <w:t xml:space="preserve"> дополнительных сведений, Фонд проводит совместно с </w:t>
      </w:r>
      <w:r w:rsidR="008D1051">
        <w:t>Заявителем</w:t>
      </w:r>
      <w:r w:rsidR="008D1051" w:rsidRPr="00555257">
        <w:t xml:space="preserve"> </w:t>
      </w:r>
      <w:r w:rsidR="0034253B" w:rsidRPr="00555257">
        <w:t xml:space="preserve">необходимые мероприятия по доработке </w:t>
      </w:r>
      <w:r w:rsidR="00F96F26" w:rsidRPr="00555257">
        <w:t>Заявки</w:t>
      </w:r>
      <w:r w:rsidR="0034253B" w:rsidRPr="00555257">
        <w:t xml:space="preserve"> и сбору дополнительной информации и документов. В этом случае </w:t>
      </w:r>
      <w:r w:rsidR="008D1051">
        <w:t>Заявитель</w:t>
      </w:r>
      <w:r w:rsidR="008D1051" w:rsidRPr="00555257">
        <w:t xml:space="preserve"> </w:t>
      </w:r>
      <w:r w:rsidR="00901AD8" w:rsidRPr="00555257">
        <w:t xml:space="preserve">не </w:t>
      </w:r>
      <w:r w:rsidR="0034253B" w:rsidRPr="00555257">
        <w:t>обязан оформлять нов</w:t>
      </w:r>
      <w:r w:rsidR="00F96F26" w:rsidRPr="00555257">
        <w:t>ую Заявку</w:t>
      </w:r>
      <w:r w:rsidR="0034253B" w:rsidRPr="00555257">
        <w:t xml:space="preserve"> на предоставление </w:t>
      </w:r>
      <w:r>
        <w:t>льготного микрозайма</w:t>
      </w:r>
      <w:r w:rsidR="0034253B" w:rsidRPr="00555257">
        <w:t xml:space="preserve">, а срок проведения мероприятий по доработке </w:t>
      </w:r>
      <w:r w:rsidR="00F96F26" w:rsidRPr="00555257">
        <w:t>Заявки</w:t>
      </w:r>
      <w:r w:rsidR="0034253B" w:rsidRPr="00555257">
        <w:t xml:space="preserve"> и сбору дополнительной информации и документов не включается</w:t>
      </w:r>
      <w:r>
        <w:t xml:space="preserve"> в срок, установленный пунктом 6</w:t>
      </w:r>
      <w:r w:rsidR="0034253B" w:rsidRPr="00555257">
        <w:t>.</w:t>
      </w:r>
      <w:r w:rsidR="00F96F26" w:rsidRPr="00555257">
        <w:t>1</w:t>
      </w:r>
      <w:r w:rsidR="0034253B" w:rsidRPr="00555257">
        <w:t xml:space="preserve"> настоящих Правил.</w:t>
      </w:r>
    </w:p>
    <w:p w14:paraId="6C37DFC3" w14:textId="06C42E98" w:rsidR="002E7359" w:rsidRPr="00555257" w:rsidRDefault="00702EB3" w:rsidP="0034253B">
      <w:pPr>
        <w:ind w:firstLine="709"/>
        <w:jc w:val="both"/>
        <w:rPr>
          <w:color w:val="FF0000"/>
        </w:rPr>
      </w:pPr>
      <w:r>
        <w:t>6</w:t>
      </w:r>
      <w:r w:rsidR="002E7359" w:rsidRPr="00555257">
        <w:t xml:space="preserve">.1.4. В случае непредоставления </w:t>
      </w:r>
      <w:r w:rsidR="008D1051">
        <w:t>Заявителем</w:t>
      </w:r>
      <w:r w:rsidR="008D1051" w:rsidRPr="00555257">
        <w:t xml:space="preserve"> </w:t>
      </w:r>
      <w:r w:rsidR="002E7359" w:rsidRPr="00555257">
        <w:t xml:space="preserve">дополнительной информации и/или документов, необходимых </w:t>
      </w:r>
      <w:r w:rsidR="00B320C2">
        <w:t>Комиссии Фонда</w:t>
      </w:r>
      <w:r w:rsidR="002E7359" w:rsidRPr="00555257">
        <w:t xml:space="preserve"> для принятия</w:t>
      </w:r>
      <w:r w:rsidR="004900BD" w:rsidRPr="00555257">
        <w:t xml:space="preserve"> окончательного</w:t>
      </w:r>
      <w:r w:rsidR="002E7359" w:rsidRPr="00555257">
        <w:t xml:space="preserve"> решения по Заявке, в течение 30 календарных дней после их истребования, Фонд снимает Заявку с рассмотрения, о чем уведомляет </w:t>
      </w:r>
      <w:r w:rsidR="008D1051">
        <w:t>Заявителя</w:t>
      </w:r>
      <w:r w:rsidR="008D1051" w:rsidRPr="00555257">
        <w:t xml:space="preserve"> </w:t>
      </w:r>
      <w:r w:rsidR="002E7359" w:rsidRPr="00555257">
        <w:t xml:space="preserve">по адресу электронной почты, указанной в Заявке. </w:t>
      </w:r>
    </w:p>
    <w:p w14:paraId="2899B37F" w14:textId="358652EB" w:rsidR="00355821" w:rsidRPr="005A3410" w:rsidRDefault="00702EB3" w:rsidP="00355821">
      <w:pPr>
        <w:pStyle w:val="ab"/>
        <w:tabs>
          <w:tab w:val="left" w:pos="1134"/>
        </w:tabs>
        <w:ind w:left="0" w:firstLine="709"/>
        <w:jc w:val="both"/>
      </w:pPr>
      <w:r>
        <w:t>6</w:t>
      </w:r>
      <w:r w:rsidR="00355821" w:rsidRPr="00555257">
        <w:t>.2.</w:t>
      </w:r>
      <w:r w:rsidR="00EC57BA" w:rsidRPr="00555257">
        <w:t xml:space="preserve"> </w:t>
      </w:r>
      <w:r w:rsidR="00355821" w:rsidRPr="00555257">
        <w:t>В случае, если заявка не соответствует формальным требованиям</w:t>
      </w:r>
      <w:r w:rsidR="00355821" w:rsidRPr="005A3410">
        <w:t xml:space="preserve"> Фонда, касающихся:</w:t>
      </w:r>
    </w:p>
    <w:p w14:paraId="2B87CDDA" w14:textId="77777777" w:rsidR="00355821" w:rsidRPr="005A3410" w:rsidRDefault="00355821" w:rsidP="005D27A5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регистрации на территории Калининградской области и сроков данной регистрации,</w:t>
      </w:r>
    </w:p>
    <w:p w14:paraId="13F0FF50" w14:textId="77777777" w:rsidR="00355821" w:rsidRPr="005A3410" w:rsidRDefault="00355821" w:rsidP="005D27A5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t>сроков осуществления финансово-хозяйственной деятельности на территории Калининградской области,</w:t>
      </w:r>
    </w:p>
    <w:p w14:paraId="1F7F4EBF" w14:textId="77777777" w:rsidR="00355821" w:rsidRPr="005A3410" w:rsidRDefault="00355821" w:rsidP="005D27A5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предоставления полного пакета документов в соответствии с перечнем и формами, утвержденными генеральным директором Фонда,</w:t>
      </w:r>
    </w:p>
    <w:p w14:paraId="71FCAF14" w14:textId="30BD03B9" w:rsidR="00355821" w:rsidRPr="005A3410" w:rsidRDefault="00355821" w:rsidP="00355821">
      <w:pPr>
        <w:tabs>
          <w:tab w:val="left" w:pos="1134"/>
        </w:tabs>
        <w:ind w:firstLine="709"/>
        <w:jc w:val="both"/>
        <w:rPr>
          <w:color w:val="000000"/>
        </w:rPr>
      </w:pPr>
      <w:r w:rsidRPr="005A3410">
        <w:rPr>
          <w:color w:val="000000" w:themeColor="text1"/>
        </w:rPr>
        <w:t xml:space="preserve">отказ по данной заявке принимается сотрудником отдела микрофинансирования самостоятельно, без вынесения заявки на рассмотрение </w:t>
      </w:r>
      <w:r w:rsidR="00B320C2">
        <w:rPr>
          <w:color w:val="000000" w:themeColor="text1"/>
        </w:rPr>
        <w:t>Комиссии Фонда</w:t>
      </w:r>
      <w:r w:rsidRPr="005A3410">
        <w:rPr>
          <w:color w:val="000000" w:themeColor="text1"/>
        </w:rPr>
        <w:t xml:space="preserve">. </w:t>
      </w:r>
      <w:r w:rsidRPr="005348B2">
        <w:rPr>
          <w:color w:val="000000" w:themeColor="text1"/>
        </w:rPr>
        <w:t>В данном случае Приказ не оформляется,</w:t>
      </w:r>
      <w:r w:rsidRPr="005A3410">
        <w:rPr>
          <w:color w:val="000000" w:themeColor="text1"/>
        </w:rPr>
        <w:t xml:space="preserve"> а </w:t>
      </w:r>
      <w:r w:rsidR="008D1051">
        <w:rPr>
          <w:color w:val="000000" w:themeColor="text1"/>
        </w:rPr>
        <w:t>Заявителю</w:t>
      </w:r>
      <w:r w:rsidR="008D1051" w:rsidRPr="005A3410">
        <w:rPr>
          <w:color w:val="000000" w:themeColor="text1"/>
        </w:rPr>
        <w:t xml:space="preserve"> </w:t>
      </w:r>
      <w:r w:rsidRPr="005A3410">
        <w:rPr>
          <w:color w:val="000000" w:themeColor="text1"/>
        </w:rPr>
        <w:t>направляется уведомление об отказе в виде письма по адресу электронной почты, указанному в Заявке.</w:t>
      </w:r>
    </w:p>
    <w:p w14:paraId="05D58D3A" w14:textId="0B832A0A" w:rsidR="00355821" w:rsidRPr="005A3410" w:rsidRDefault="00702EB3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355821" w:rsidRPr="005A3410">
        <w:rPr>
          <w:color w:val="000000" w:themeColor="text1"/>
        </w:rPr>
        <w:t xml:space="preserve">.3. В случае принятия решения о предоставлении / об отказе в предоставлении льготного микрозайма, Фонд уведомляет об этом решении </w:t>
      </w:r>
      <w:r w:rsidR="008D1051">
        <w:rPr>
          <w:color w:val="000000" w:themeColor="text1"/>
        </w:rPr>
        <w:t>Заявителя</w:t>
      </w:r>
      <w:r w:rsidR="008D1051"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>в письменной форме (</w:t>
      </w:r>
      <w:r w:rsidR="00355821" w:rsidRPr="008A5524">
        <w:rPr>
          <w:color w:val="000000" w:themeColor="text1"/>
        </w:rPr>
        <w:t>путем направления заказного письма с уведомлением по адресу, указан</w:t>
      </w:r>
      <w:r w:rsidR="00555257" w:rsidRPr="008A5524">
        <w:rPr>
          <w:color w:val="000000" w:themeColor="text1"/>
        </w:rPr>
        <w:t xml:space="preserve">ному в Заявке, либо сообщением </w:t>
      </w:r>
      <w:r w:rsidR="00355821" w:rsidRPr="008A5524">
        <w:rPr>
          <w:color w:val="000000" w:themeColor="text1"/>
        </w:rPr>
        <w:t>по адресу электронной почты, указанному в Заявке</w:t>
      </w:r>
      <w:r w:rsidR="00355821" w:rsidRPr="005A3410">
        <w:rPr>
          <w:color w:val="000000" w:themeColor="text1"/>
        </w:rPr>
        <w:t xml:space="preserve">), либо путем передачи соответствующего документа представителю </w:t>
      </w:r>
      <w:r w:rsidR="008D1051">
        <w:rPr>
          <w:color w:val="000000" w:themeColor="text1"/>
        </w:rPr>
        <w:t>Заявителя</w:t>
      </w:r>
      <w:r w:rsidR="008D1051"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 xml:space="preserve">с проставлением отметки о получении. </w:t>
      </w:r>
    </w:p>
    <w:p w14:paraId="6C97A064" w14:textId="6C462153" w:rsidR="00355821" w:rsidRPr="005A3410" w:rsidRDefault="00355821" w:rsidP="00355821">
      <w:pPr>
        <w:ind w:firstLine="709"/>
        <w:jc w:val="both"/>
        <w:rPr>
          <w:color w:val="000000" w:themeColor="text1"/>
        </w:rPr>
      </w:pPr>
      <w:r w:rsidRPr="00B03DE5">
        <w:rPr>
          <w:color w:val="000000" w:themeColor="text1"/>
        </w:rPr>
        <w:t>Копия приказа об отказе</w:t>
      </w:r>
      <w:r w:rsidRPr="005A3410">
        <w:rPr>
          <w:color w:val="000000" w:themeColor="text1"/>
        </w:rPr>
        <w:t xml:space="preserve"> в пре</w:t>
      </w:r>
      <w:r w:rsidR="00702EB3">
        <w:rPr>
          <w:color w:val="000000" w:themeColor="text1"/>
        </w:rPr>
        <w:t xml:space="preserve">доставлении льготного микрозайма </w:t>
      </w:r>
      <w:r w:rsidRPr="005A3410">
        <w:t>(при наличии)</w:t>
      </w:r>
      <w:r w:rsidRPr="005A3410">
        <w:rPr>
          <w:color w:val="000000" w:themeColor="text1"/>
        </w:rPr>
        <w:t xml:space="preserve"> вручается представителю </w:t>
      </w:r>
      <w:r w:rsidR="008D1051">
        <w:rPr>
          <w:color w:val="000000" w:themeColor="text1"/>
        </w:rPr>
        <w:t>Заявителя</w:t>
      </w:r>
      <w:r w:rsidR="008D1051" w:rsidRPr="005A3410">
        <w:rPr>
          <w:color w:val="000000" w:themeColor="text1"/>
        </w:rPr>
        <w:t xml:space="preserve"> </w:t>
      </w:r>
      <w:r w:rsidRPr="005A3410">
        <w:rPr>
          <w:color w:val="000000" w:themeColor="text1"/>
        </w:rPr>
        <w:t>на основании его письменного заявления с проставлением отметки о получении.</w:t>
      </w:r>
    </w:p>
    <w:p w14:paraId="0FF1109F" w14:textId="48FB9952" w:rsidR="00355821" w:rsidRPr="005A3410" w:rsidRDefault="00DF101C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355821" w:rsidRPr="005A3410">
        <w:rPr>
          <w:color w:val="000000" w:themeColor="text1"/>
        </w:rPr>
        <w:t xml:space="preserve">.4. В случае принятия положительного решения о предоставлении льготного микрозайма, Фонд и </w:t>
      </w:r>
      <w:r w:rsidR="008D1051">
        <w:rPr>
          <w:color w:val="000000" w:themeColor="text1"/>
        </w:rPr>
        <w:t>Заявитель</w:t>
      </w:r>
      <w:r w:rsidR="008D1051"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 xml:space="preserve">в течение тридцати календарных дней со дня издания приказа заключают договор льготного микрозайма по форме Приложения № 9 </w:t>
      </w:r>
      <w:r w:rsidR="00674ABA">
        <w:rPr>
          <w:color w:val="000000" w:themeColor="text1"/>
        </w:rPr>
        <w:t>или 9.1</w:t>
      </w:r>
      <w:r w:rsidR="006D271F">
        <w:rPr>
          <w:color w:val="000000" w:themeColor="text1"/>
        </w:rPr>
        <w:t>, или 9.2</w:t>
      </w:r>
      <w:r w:rsidR="00674ABA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>к настоящим Правилам.</w:t>
      </w:r>
    </w:p>
    <w:p w14:paraId="2E1753A4" w14:textId="6E5D30A9" w:rsidR="00355821" w:rsidRPr="005A3410" w:rsidRDefault="00DF101C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355821" w:rsidRPr="005A3410">
        <w:rPr>
          <w:color w:val="000000" w:themeColor="text1"/>
        </w:rPr>
        <w:t xml:space="preserve">.5. При заключении договора льготного микрозайма </w:t>
      </w:r>
      <w:r w:rsidR="008D1051">
        <w:rPr>
          <w:color w:val="000000" w:themeColor="text1"/>
        </w:rPr>
        <w:t>Заемщику</w:t>
      </w:r>
      <w:r w:rsidR="008D1051"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 xml:space="preserve">предоставляется График платежей, являющийся неотъемлемой частью договора льготного микрозайма. Подтверждением получения </w:t>
      </w:r>
      <w:r w:rsidR="008D1051">
        <w:rPr>
          <w:color w:val="000000" w:themeColor="text1"/>
        </w:rPr>
        <w:t>Заемщиком</w:t>
      </w:r>
      <w:r w:rsidR="008D1051"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 xml:space="preserve">Графика платежей является подписание договора льготного микрозайма. </w:t>
      </w:r>
    </w:p>
    <w:p w14:paraId="4FF0970A" w14:textId="0266F22C" w:rsidR="00355821" w:rsidRPr="00555257" w:rsidRDefault="00DF101C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355821" w:rsidRPr="005A3410">
        <w:rPr>
          <w:color w:val="000000" w:themeColor="text1"/>
        </w:rPr>
        <w:t xml:space="preserve">.6. В </w:t>
      </w:r>
      <w:r w:rsidR="00355821" w:rsidRPr="00555257">
        <w:rPr>
          <w:color w:val="000000" w:themeColor="text1"/>
        </w:rPr>
        <w:t>случае принятия решения об отказе в предоставлении льготного микрозайма</w:t>
      </w:r>
      <w:r>
        <w:rPr>
          <w:color w:val="000000" w:themeColor="text1"/>
        </w:rPr>
        <w:t xml:space="preserve"> </w:t>
      </w:r>
      <w:r w:rsidR="002E7359" w:rsidRPr="00555257">
        <w:t>или в случае сн</w:t>
      </w:r>
      <w:r>
        <w:t>ятия Заявки с рассмотрения (п. 6</w:t>
      </w:r>
      <w:r w:rsidR="002E7359" w:rsidRPr="00555257">
        <w:t>.1.4 настоящих Правил)</w:t>
      </w:r>
      <w:r w:rsidR="00355821" w:rsidRPr="00555257">
        <w:rPr>
          <w:color w:val="000000" w:themeColor="text1"/>
        </w:rPr>
        <w:t xml:space="preserve">, </w:t>
      </w:r>
      <w:r w:rsidR="008D1051">
        <w:rPr>
          <w:color w:val="000000" w:themeColor="text1"/>
        </w:rPr>
        <w:t>Заявителю</w:t>
      </w:r>
      <w:r w:rsidR="008D1051" w:rsidRPr="00555257">
        <w:rPr>
          <w:color w:val="000000" w:themeColor="text1"/>
        </w:rPr>
        <w:t xml:space="preserve"> </w:t>
      </w:r>
      <w:r w:rsidR="00355821" w:rsidRPr="00555257">
        <w:rPr>
          <w:color w:val="000000" w:themeColor="text1"/>
        </w:rPr>
        <w:t>предоставляется право повторного обращения в Фонд за предоставлением льготного микрозайма</w:t>
      </w:r>
      <w:r>
        <w:rPr>
          <w:color w:val="000000" w:themeColor="text1"/>
        </w:rPr>
        <w:t>.</w:t>
      </w:r>
    </w:p>
    <w:p w14:paraId="5BDF3A04" w14:textId="6EBA6981" w:rsidR="00355821" w:rsidRPr="005A3410" w:rsidRDefault="00355821" w:rsidP="00355821">
      <w:pPr>
        <w:ind w:firstLine="709"/>
        <w:jc w:val="both"/>
        <w:rPr>
          <w:color w:val="000000" w:themeColor="text1"/>
        </w:rPr>
      </w:pPr>
      <w:r w:rsidRPr="00555257">
        <w:rPr>
          <w:color w:val="000000" w:themeColor="text1"/>
        </w:rPr>
        <w:lastRenderedPageBreak/>
        <w:t>При повторном обращении</w:t>
      </w:r>
      <w:r w:rsidRPr="005A3410">
        <w:rPr>
          <w:color w:val="000000" w:themeColor="text1"/>
        </w:rPr>
        <w:t xml:space="preserve"> </w:t>
      </w:r>
      <w:r w:rsidR="008D1051">
        <w:rPr>
          <w:color w:val="000000" w:themeColor="text1"/>
        </w:rPr>
        <w:t>Заявитель</w:t>
      </w:r>
      <w:r w:rsidR="008D1051" w:rsidRPr="005A3410">
        <w:rPr>
          <w:color w:val="000000" w:themeColor="text1"/>
        </w:rPr>
        <w:t xml:space="preserve"> </w:t>
      </w:r>
      <w:r w:rsidRPr="005A3410">
        <w:rPr>
          <w:color w:val="000000" w:themeColor="text1"/>
        </w:rPr>
        <w:t>проходит полную процедуру предоставления льготного микрозайма</w:t>
      </w:r>
      <w:r w:rsidR="00DF101C">
        <w:rPr>
          <w:color w:val="000000" w:themeColor="text1"/>
        </w:rPr>
        <w:t xml:space="preserve"> </w:t>
      </w:r>
      <w:r w:rsidRPr="005A3410">
        <w:rPr>
          <w:color w:val="000000" w:themeColor="text1"/>
        </w:rPr>
        <w:t>в соответствии с положениями настоящих Правил.</w:t>
      </w:r>
    </w:p>
    <w:p w14:paraId="1DC18E10" w14:textId="6C441871" w:rsidR="00355821" w:rsidRPr="003A2D08" w:rsidRDefault="00DF101C" w:rsidP="00355821">
      <w:pPr>
        <w:ind w:firstLine="709"/>
        <w:jc w:val="both"/>
      </w:pPr>
      <w:r>
        <w:rPr>
          <w:color w:val="000000" w:themeColor="text1"/>
        </w:rPr>
        <w:t>6</w:t>
      </w:r>
      <w:r w:rsidR="00355821" w:rsidRPr="005A3410">
        <w:rPr>
          <w:color w:val="000000" w:themeColor="text1"/>
        </w:rPr>
        <w:t>.7. В случае предоставления льготного микрозайма</w:t>
      </w:r>
      <w:r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 xml:space="preserve">между Фондом и </w:t>
      </w:r>
      <w:r w:rsidR="008D1051">
        <w:rPr>
          <w:color w:val="000000" w:themeColor="text1"/>
        </w:rPr>
        <w:t>Заявителем</w:t>
      </w:r>
      <w:r w:rsidR="008D1051" w:rsidRPr="005A3410">
        <w:rPr>
          <w:color w:val="000000" w:themeColor="text1"/>
        </w:rPr>
        <w:t xml:space="preserve"> </w:t>
      </w:r>
      <w:r w:rsidR="00355821" w:rsidRPr="005A3410">
        <w:rPr>
          <w:color w:val="000000" w:themeColor="text1"/>
        </w:rPr>
        <w:t xml:space="preserve">заключается </w:t>
      </w:r>
      <w:r w:rsidR="007A10BE" w:rsidRPr="003A2D08">
        <w:rPr>
          <w:color w:val="000000" w:themeColor="text1"/>
        </w:rPr>
        <w:t>договор льготного</w:t>
      </w:r>
      <w:r w:rsidR="00355821" w:rsidRPr="003A2D08">
        <w:rPr>
          <w:color w:val="000000" w:themeColor="text1"/>
        </w:rPr>
        <w:t xml:space="preserve"> микрозайма, а также договоры </w:t>
      </w:r>
      <w:r w:rsidR="00355821" w:rsidRPr="003A2D08">
        <w:t>залога (Приложение №</w:t>
      </w:r>
      <w:r w:rsidR="00355821" w:rsidRPr="003A2D08">
        <w:rPr>
          <w:color w:val="000000" w:themeColor="text1"/>
        </w:rPr>
        <w:t xml:space="preserve"> 10</w:t>
      </w:r>
      <w:r w:rsidR="004B1E24" w:rsidRPr="003A2D08">
        <w:rPr>
          <w:color w:val="000000" w:themeColor="text1"/>
        </w:rPr>
        <w:t xml:space="preserve"> и/или Приложение № 14</w:t>
      </w:r>
      <w:r w:rsidR="00355821" w:rsidRPr="003A2D08">
        <w:rPr>
          <w:color w:val="000000" w:themeColor="text1"/>
        </w:rPr>
        <w:t xml:space="preserve"> к настоящим Правилам</w:t>
      </w:r>
      <w:r w:rsidR="00355821" w:rsidRPr="003A2D08">
        <w:t>) и/или поручительства (Приложение №</w:t>
      </w:r>
      <w:r w:rsidR="00355821" w:rsidRPr="003A2D08">
        <w:rPr>
          <w:color w:val="000000" w:themeColor="text1"/>
        </w:rPr>
        <w:t xml:space="preserve"> 11 к настоящим Правилам</w:t>
      </w:r>
      <w:r w:rsidR="00355821" w:rsidRPr="003A2D08">
        <w:t>) с Заемщиком и третьими лицами, предоставившими обеспечение.</w:t>
      </w:r>
    </w:p>
    <w:p w14:paraId="0B6A88B0" w14:textId="12AC8811" w:rsidR="00F254F1" w:rsidRPr="005A3410" w:rsidRDefault="00F254F1" w:rsidP="00355821">
      <w:pPr>
        <w:ind w:firstLine="709"/>
        <w:jc w:val="both"/>
      </w:pPr>
      <w:r w:rsidRPr="003A2D08">
        <w:t xml:space="preserve">6.8. Для контроля целевого использования льготного микрозайма Комиссия Фонда </w:t>
      </w:r>
      <w:r w:rsidR="005F0CFA" w:rsidRPr="003A2D08">
        <w:t xml:space="preserve">вправе </w:t>
      </w:r>
      <w:r w:rsidRPr="003A2D08">
        <w:t>дополнительным условием предоставления</w:t>
      </w:r>
      <w:r w:rsidR="005F0CFA" w:rsidRPr="003A2D08">
        <w:t xml:space="preserve"> льготного</w:t>
      </w:r>
      <w:r w:rsidRPr="003A2D08">
        <w:t xml:space="preserve"> микрозайма </w:t>
      </w:r>
      <w:r w:rsidR="005F0CFA" w:rsidRPr="003A2D08">
        <w:t>утвердить</w:t>
      </w:r>
      <w:r w:rsidRPr="003A2D08">
        <w:t xml:space="preserve"> предоставление</w:t>
      </w:r>
      <w:r w:rsidR="005F0CFA" w:rsidRPr="003A2D08">
        <w:t xml:space="preserve"> льготного</w:t>
      </w:r>
      <w:r w:rsidRPr="003A2D08">
        <w:t xml:space="preserve"> микрозайма путем перечисления средств на расчетный счет в валюте Российской Федерации, открытый Заемщиком для обособленного учета денежных средств, предоставленных в виде</w:t>
      </w:r>
      <w:r w:rsidR="005F0CFA" w:rsidRPr="003A2D08">
        <w:t xml:space="preserve"> льготного</w:t>
      </w:r>
      <w:r w:rsidRPr="003A2D08">
        <w:t xml:space="preserve"> микрозайма. Платежи с указанного счета осуществляются Заемщиком только по согласованию с Фондом в порядке, установленном соответствующими договорами</w:t>
      </w:r>
      <w:r w:rsidR="005F0CFA" w:rsidRPr="003A2D08">
        <w:t>.</w:t>
      </w:r>
    </w:p>
    <w:p w14:paraId="2573B0CA" w14:textId="77777777" w:rsidR="00355821" w:rsidRPr="005A3410" w:rsidRDefault="00355821" w:rsidP="00355821">
      <w:pPr>
        <w:ind w:firstLine="709"/>
        <w:jc w:val="both"/>
        <w:rPr>
          <w:b/>
          <w:bCs/>
        </w:rPr>
      </w:pPr>
    </w:p>
    <w:p w14:paraId="6251F8F7" w14:textId="145B0D2C" w:rsidR="00355821" w:rsidRPr="005A3410" w:rsidRDefault="00FC35BF" w:rsidP="00555257">
      <w:pPr>
        <w:shd w:val="clear" w:color="auto" w:fill="FFFFFF"/>
        <w:ind w:firstLine="709"/>
        <w:jc w:val="center"/>
        <w:textAlignment w:val="baseline"/>
        <w:rPr>
          <w:b/>
          <w:bCs/>
        </w:rPr>
      </w:pPr>
      <w:r>
        <w:rPr>
          <w:b/>
          <w:bCs/>
        </w:rPr>
        <w:t>7. ВЫДАЧА ЛЬГОТНЫХ МИКРОЗАЙМОВ</w:t>
      </w:r>
    </w:p>
    <w:p w14:paraId="7DC915C9" w14:textId="77777777" w:rsidR="00355821" w:rsidRPr="005A3410" w:rsidRDefault="00355821" w:rsidP="00355821">
      <w:pPr>
        <w:shd w:val="clear" w:color="auto" w:fill="FFFFFF"/>
        <w:ind w:firstLine="709"/>
        <w:jc w:val="both"/>
        <w:textAlignment w:val="baseline"/>
      </w:pPr>
    </w:p>
    <w:p w14:paraId="2655BC1A" w14:textId="2EFBBC3B" w:rsidR="00355821" w:rsidRPr="005A3410" w:rsidRDefault="00FC35BF" w:rsidP="00355821">
      <w:pPr>
        <w:shd w:val="clear" w:color="auto" w:fill="FFFFFF"/>
        <w:ind w:firstLine="709"/>
        <w:jc w:val="both"/>
        <w:textAlignment w:val="baseline"/>
      </w:pPr>
      <w:r>
        <w:t>7</w:t>
      </w:r>
      <w:r w:rsidR="00355821" w:rsidRPr="005A3410">
        <w:t xml:space="preserve">.1. Сотрудник Отдела на основании принятого Фондом решения о выдаче </w:t>
      </w:r>
      <w:r w:rsidR="00355821" w:rsidRPr="005A3410">
        <w:rPr>
          <w:color w:val="000000"/>
        </w:rPr>
        <w:t>льготного микрозайма</w:t>
      </w:r>
      <w:r w:rsidR="00355821" w:rsidRPr="005A3410">
        <w:t>:</w:t>
      </w:r>
    </w:p>
    <w:p w14:paraId="421E037E" w14:textId="06103508" w:rsidR="00355821" w:rsidRPr="005A3410" w:rsidRDefault="00355821" w:rsidP="00355821">
      <w:pPr>
        <w:shd w:val="clear" w:color="auto" w:fill="FFFFFF"/>
        <w:ind w:firstLine="709"/>
        <w:jc w:val="both"/>
        <w:textAlignment w:val="baseline"/>
      </w:pPr>
      <w:r w:rsidRPr="005A3410">
        <w:t>- готовит пакет документов (договор льготного микрозайма, договор поручительства, договор о залоге и т.д. (Приложения № 9</w:t>
      </w:r>
      <w:r w:rsidR="00380ED8">
        <w:t>.1</w:t>
      </w:r>
      <w:r w:rsidRPr="005A3410">
        <w:t>,</w:t>
      </w:r>
      <w:r w:rsidR="006D271F">
        <w:t xml:space="preserve"> 9.2, </w:t>
      </w:r>
      <w:r w:rsidR="00153F40">
        <w:t>9,</w:t>
      </w:r>
      <w:r w:rsidRPr="005A3410">
        <w:t xml:space="preserve"> 10, 11</w:t>
      </w:r>
      <w:r w:rsidR="004B1E24">
        <w:t>, 14</w:t>
      </w:r>
      <w:r w:rsidRPr="005A3410">
        <w:t xml:space="preserve"> к настоящим Правилам),</w:t>
      </w:r>
    </w:p>
    <w:p w14:paraId="1478CEA5" w14:textId="77777777" w:rsidR="00355821" w:rsidRPr="005A3410" w:rsidRDefault="00355821" w:rsidP="00355821">
      <w:pPr>
        <w:shd w:val="clear" w:color="auto" w:fill="FFFFFF"/>
        <w:ind w:firstLine="709"/>
        <w:jc w:val="both"/>
        <w:textAlignment w:val="baseline"/>
      </w:pPr>
      <w:r w:rsidRPr="005A3410">
        <w:t>-  выдает Заёмщику и другим заинтересованным лицам (Поручитель, Залогодатель и т.д.) проекты документов для ознакомления,</w:t>
      </w:r>
    </w:p>
    <w:p w14:paraId="799C498F" w14:textId="77777777" w:rsidR="00355821" w:rsidRPr="005A3410" w:rsidRDefault="00355821" w:rsidP="00F263B6">
      <w:pPr>
        <w:shd w:val="clear" w:color="auto" w:fill="FFFFFF"/>
        <w:ind w:firstLine="709"/>
        <w:jc w:val="both"/>
        <w:textAlignment w:val="baseline"/>
      </w:pPr>
      <w:r w:rsidRPr="005A3410">
        <w:t>- обеспечивает подписание Фондом, Заёмщиком, Поручителем и Залогодателем пакета документов, а также (при необходимости) предоставление сторонами пакета документов для регистрации предмета залога в регистрирующих органах (Управлении Росреестра по Калининградской области и(или) Федеральной нотариальной палате).</w:t>
      </w:r>
    </w:p>
    <w:p w14:paraId="7BBEE6EF" w14:textId="4330CE8A" w:rsidR="00355821" w:rsidRPr="003A2D08" w:rsidRDefault="00355821" w:rsidP="00F263B6">
      <w:pPr>
        <w:pStyle w:val="ab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</w:pPr>
      <w:r w:rsidRPr="003A2D08">
        <w:t xml:space="preserve">Перечисление денежных средств </w:t>
      </w:r>
      <w:r w:rsidRPr="003A2D08">
        <w:rPr>
          <w:color w:val="000000"/>
        </w:rPr>
        <w:t>льготного микрозайма</w:t>
      </w:r>
      <w:r w:rsidR="00F263B6" w:rsidRPr="003A2D08">
        <w:rPr>
          <w:color w:val="000000"/>
        </w:rPr>
        <w:t xml:space="preserve"> </w:t>
      </w:r>
      <w:r w:rsidRPr="003A2D08">
        <w:t xml:space="preserve">осуществляется Фондом в безналичном порядке на счет Заемщика, указанный в договоре </w:t>
      </w:r>
      <w:r w:rsidRPr="003A2D08">
        <w:rPr>
          <w:color w:val="000000"/>
        </w:rPr>
        <w:t>льготного микрозайма</w:t>
      </w:r>
      <w:r w:rsidRPr="003A2D08">
        <w:t>.</w:t>
      </w:r>
    </w:p>
    <w:p w14:paraId="427065C4" w14:textId="622F9336" w:rsidR="001F50DF" w:rsidRPr="003A2D08" w:rsidRDefault="00A272DA" w:rsidP="00A272DA">
      <w:pPr>
        <w:pStyle w:val="ab"/>
        <w:numPr>
          <w:ilvl w:val="2"/>
          <w:numId w:val="25"/>
        </w:numPr>
        <w:shd w:val="clear" w:color="auto" w:fill="FFFFFF"/>
        <w:ind w:left="0" w:firstLine="709"/>
        <w:jc w:val="both"/>
        <w:textAlignment w:val="baseline"/>
      </w:pPr>
      <w:r w:rsidRPr="003A2D08">
        <w:t>П</w:t>
      </w:r>
      <w:r w:rsidR="001F50DF" w:rsidRPr="003A2D08">
        <w:t>еречислени</w:t>
      </w:r>
      <w:r w:rsidRPr="003A2D08">
        <w:t>е</w:t>
      </w:r>
      <w:r w:rsidR="001F50DF" w:rsidRPr="003A2D08">
        <w:t xml:space="preserve"> денежных средств </w:t>
      </w:r>
      <w:r w:rsidRPr="003A2D08">
        <w:t xml:space="preserve">льготного микрозайма для целей рефинансирования ранее полученного кредита осуществляется </w:t>
      </w:r>
      <w:r w:rsidR="001F50DF" w:rsidRPr="003A2D08">
        <w:t xml:space="preserve">на счет </w:t>
      </w:r>
      <w:r w:rsidRPr="003A2D08">
        <w:t>З</w:t>
      </w:r>
      <w:r w:rsidR="001F50DF" w:rsidRPr="003A2D08">
        <w:t>аемщика, открытый в банке</w:t>
      </w:r>
      <w:r w:rsidRPr="003A2D08">
        <w:t>-</w:t>
      </w:r>
      <w:r w:rsidR="006D271F" w:rsidRPr="003A2D08">
        <w:t>К</w:t>
      </w:r>
      <w:r w:rsidR="001F50DF" w:rsidRPr="003A2D08">
        <w:t>редиторе</w:t>
      </w:r>
      <w:r w:rsidRPr="003A2D08">
        <w:t>.</w:t>
      </w:r>
    </w:p>
    <w:p w14:paraId="6F61997A" w14:textId="13842E4F" w:rsidR="00342488" w:rsidRPr="003A2D08" w:rsidRDefault="00CE3B9A" w:rsidP="00A272DA">
      <w:pPr>
        <w:pStyle w:val="ab"/>
        <w:numPr>
          <w:ilvl w:val="2"/>
          <w:numId w:val="25"/>
        </w:numPr>
        <w:shd w:val="clear" w:color="auto" w:fill="FFFFFF"/>
        <w:ind w:left="0" w:firstLine="709"/>
        <w:jc w:val="both"/>
        <w:textAlignment w:val="baseline"/>
      </w:pPr>
      <w:r w:rsidRPr="003A2D08">
        <w:t>Перечисление денежных средств льготного микрозайма для целей рефинансирования ранее полученного займа или лизинга осуществляется на расчетный счет в валюте Российской Федерации, открытый Заемщиком для обособленного учета денежных средств, предоставленных в виде микрозайма. Платежи с указанного счета осуществляются Заемщиком только по согласованию с Фондом в порядке, установленном соответствующими договорами.</w:t>
      </w:r>
    </w:p>
    <w:p w14:paraId="65AE65EB" w14:textId="77777777" w:rsidR="00355821" w:rsidRPr="003A2D08" w:rsidRDefault="00355821" w:rsidP="00355821">
      <w:pPr>
        <w:ind w:firstLine="709"/>
        <w:jc w:val="both"/>
      </w:pPr>
    </w:p>
    <w:p w14:paraId="6E88D564" w14:textId="4B4B259E" w:rsidR="00355821" w:rsidRPr="00555257" w:rsidRDefault="00355821" w:rsidP="005D27A5">
      <w:pPr>
        <w:pStyle w:val="ab"/>
        <w:numPr>
          <w:ilvl w:val="0"/>
          <w:numId w:val="21"/>
        </w:numPr>
        <w:jc w:val="center"/>
        <w:rPr>
          <w:b/>
        </w:rPr>
      </w:pPr>
      <w:r w:rsidRPr="003A2D08">
        <w:rPr>
          <w:b/>
        </w:rPr>
        <w:t>ПОРЯДОК ФОРМИРОВАНИЯ</w:t>
      </w:r>
      <w:r w:rsidRPr="00555257">
        <w:rPr>
          <w:b/>
        </w:rPr>
        <w:t xml:space="preserve"> ДОСЬЕ ЗАЁМЩИКА</w:t>
      </w:r>
    </w:p>
    <w:p w14:paraId="1362AB1D" w14:textId="77777777" w:rsidR="00555257" w:rsidRPr="00555257" w:rsidRDefault="00555257" w:rsidP="00555257">
      <w:pPr>
        <w:pStyle w:val="ab"/>
        <w:ind w:left="360"/>
        <w:rPr>
          <w:b/>
        </w:rPr>
      </w:pPr>
    </w:p>
    <w:p w14:paraId="126F422F" w14:textId="350C6736" w:rsidR="00355821" w:rsidRDefault="008E45D1" w:rsidP="00355821">
      <w:pPr>
        <w:ind w:firstLine="709"/>
        <w:jc w:val="both"/>
      </w:pPr>
      <w:r>
        <w:t>8</w:t>
      </w:r>
      <w:r w:rsidR="00355821" w:rsidRPr="005A3410">
        <w:t>.1. По каждому выданн</w:t>
      </w:r>
      <w:r>
        <w:t xml:space="preserve">ому Фондом льготному микрозайму </w:t>
      </w:r>
      <w:r w:rsidR="00355821" w:rsidRPr="005A3410">
        <w:t>Фондом формируется досье Заемщика.</w:t>
      </w:r>
    </w:p>
    <w:p w14:paraId="37E048FA" w14:textId="1B2C715D" w:rsidR="00944E5E" w:rsidRPr="005A3410" w:rsidRDefault="00944E5E" w:rsidP="00355821">
      <w:pPr>
        <w:ind w:firstLine="709"/>
        <w:jc w:val="both"/>
      </w:pPr>
      <w:r>
        <w:t xml:space="preserve">8.1.1. В случае, если Заявителю было вынесено решение об отказе в предоставлении льготного микрозайма или им был предоставлен пакет документов, недостаточный для принятия решение о предоставлении льготного микрозайма и не были дополнительно предоставлены запрашиваемые Фондом документы, </w:t>
      </w:r>
      <w:r w:rsidR="000D6AFC">
        <w:t xml:space="preserve">пакет документов хранится в Фонде в течение </w:t>
      </w:r>
      <w:r w:rsidR="0021333D">
        <w:t xml:space="preserve">2 (двух) </w:t>
      </w:r>
      <w:r w:rsidR="000D6AFC">
        <w:t>лет.</w:t>
      </w:r>
    </w:p>
    <w:p w14:paraId="514ACB6E" w14:textId="6E0E7CC0" w:rsidR="00355821" w:rsidRPr="005A3410" w:rsidRDefault="008E45D1" w:rsidP="00355821">
      <w:pPr>
        <w:ind w:firstLine="709"/>
        <w:jc w:val="both"/>
      </w:pPr>
      <w:r>
        <w:t>8</w:t>
      </w:r>
      <w:r w:rsidR="00355821" w:rsidRPr="005A3410">
        <w:t>.2. Формирование досье Заемщика осуществляется поэтапно на каждой стадии проведения процедуры по пред</w:t>
      </w:r>
      <w:r>
        <w:t>оставлению льготного микрозайма</w:t>
      </w:r>
      <w:r w:rsidR="00355821" w:rsidRPr="005A3410">
        <w:t>.</w:t>
      </w:r>
    </w:p>
    <w:p w14:paraId="3D6B2A4E" w14:textId="4BE90AFD" w:rsidR="00355821" w:rsidRPr="005A3410" w:rsidRDefault="008E45D1" w:rsidP="00355821">
      <w:pPr>
        <w:ind w:firstLine="709"/>
        <w:jc w:val="both"/>
      </w:pPr>
      <w:r>
        <w:t>8</w:t>
      </w:r>
      <w:r w:rsidR="00355821" w:rsidRPr="005A3410">
        <w:t>.3. К досье должны быть приложены следующие документы:</w:t>
      </w:r>
    </w:p>
    <w:p w14:paraId="5342C907" w14:textId="77777777" w:rsidR="00355821" w:rsidRPr="005A3410" w:rsidRDefault="00355821" w:rsidP="005D27A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5A3410">
        <w:t>документы в соответствии с перечнем, утверждённым генеральным директором Фонда;</w:t>
      </w:r>
    </w:p>
    <w:p w14:paraId="4426F174" w14:textId="214A1AC0" w:rsidR="00355821" w:rsidRPr="005A3410" w:rsidRDefault="00355821" w:rsidP="005D27A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A3410">
        <w:lastRenderedPageBreak/>
        <w:t>экспертное заключение на заявку;</w:t>
      </w:r>
    </w:p>
    <w:p w14:paraId="2509B5CD" w14:textId="67B5CDA6" w:rsidR="00355821" w:rsidRPr="005A3410" w:rsidRDefault="00355821" w:rsidP="005D27A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5A3410">
        <w:t>копия приказа о пред</w:t>
      </w:r>
      <w:r w:rsidR="008E45D1">
        <w:t>оставлении льготного микрозайма</w:t>
      </w:r>
      <w:r w:rsidRPr="005A3410">
        <w:t>;</w:t>
      </w:r>
    </w:p>
    <w:p w14:paraId="009037F8" w14:textId="77777777" w:rsidR="00355821" w:rsidRPr="005A3410" w:rsidRDefault="00355821" w:rsidP="005D27A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5A3410">
        <w:t xml:space="preserve">копии договоров льготного микрозайма, залога и/или поручительства. </w:t>
      </w:r>
    </w:p>
    <w:p w14:paraId="37BFC4F0" w14:textId="2C1D913C" w:rsidR="00355821" w:rsidRPr="005A3410" w:rsidRDefault="008E45D1" w:rsidP="00355821">
      <w:pPr>
        <w:ind w:firstLine="709"/>
        <w:jc w:val="both"/>
        <w:rPr>
          <w:color w:val="000000" w:themeColor="text1"/>
        </w:rPr>
      </w:pPr>
      <w:r>
        <w:t>8</w:t>
      </w:r>
      <w:r w:rsidR="00355821" w:rsidRPr="005A3410">
        <w:t xml:space="preserve">.4. В период действия договора льготного микрозайма в досье Заёмщика помещаются документы, оформленные в ходе переписки с </w:t>
      </w:r>
      <w:r w:rsidR="008D1051">
        <w:t>Заемщиком</w:t>
      </w:r>
      <w:r w:rsidR="00355821" w:rsidRPr="005A3410">
        <w:t>, залогодателями, поручителями, а также документы, полученные в результате мониторинга</w:t>
      </w:r>
      <w:r w:rsidR="00355821" w:rsidRPr="005A3410">
        <w:rPr>
          <w:color w:val="1F497D"/>
        </w:rPr>
        <w:t xml:space="preserve"> </w:t>
      </w:r>
      <w:r w:rsidR="00355821" w:rsidRPr="005A3410">
        <w:rPr>
          <w:color w:val="000000" w:themeColor="text1"/>
        </w:rPr>
        <w:t xml:space="preserve">финансово-хозяйственной деятельности Заемщика. </w:t>
      </w:r>
    </w:p>
    <w:p w14:paraId="52F30C98" w14:textId="5242E0ED" w:rsidR="00355821" w:rsidRPr="005A3410" w:rsidRDefault="008E45D1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55821" w:rsidRPr="005A3410">
        <w:rPr>
          <w:color w:val="000000" w:themeColor="text1"/>
        </w:rPr>
        <w:t>.5. Досье Заёмщика хранится в металлических запирающихся шкафах в помещении Фонда.</w:t>
      </w:r>
    </w:p>
    <w:p w14:paraId="51370D9E" w14:textId="40C5A299" w:rsidR="00355821" w:rsidRPr="005A3410" w:rsidRDefault="008E45D1" w:rsidP="00355821">
      <w:pPr>
        <w:ind w:firstLine="709"/>
        <w:jc w:val="both"/>
        <w:rPr>
          <w:color w:val="000000" w:themeColor="text1"/>
        </w:rPr>
      </w:pPr>
      <w:r>
        <w:t>8</w:t>
      </w:r>
      <w:r w:rsidR="00355821" w:rsidRPr="005A3410">
        <w:t xml:space="preserve">.6. Оригиналы документов, переданных по договору залога, и </w:t>
      </w:r>
      <w:r w:rsidR="00355821" w:rsidRPr="005A3410">
        <w:rPr>
          <w:color w:val="000000" w:themeColor="text1"/>
        </w:rPr>
        <w:t xml:space="preserve">оригиналы действующих договоров льготного микрозайма, залога, поручительства хранятся в металлических шкафах в помещении Фонда в соответствии с требованиями действующего законодательства об архивном деле. </w:t>
      </w:r>
    </w:p>
    <w:p w14:paraId="48123D8A" w14:textId="74EFA2E4" w:rsidR="00355821" w:rsidRPr="005A3410" w:rsidRDefault="008E45D1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55821" w:rsidRPr="005A3410">
        <w:rPr>
          <w:color w:val="000000" w:themeColor="text1"/>
        </w:rPr>
        <w:t>.7. Все документы, полученные от Заемщика, поручителей, залогодателей, имеющие непосредственное отношение к выдаче/получению льготного микрозайма, являются документами ограниченного пользования. Содержащиеся в них сведения не подлежат разглашению, передаче для ознакомления третьим лицам кроме должностных лиц Фонда, имеющих право доступа к указанным документам в силу своих должностных обязанностей.</w:t>
      </w:r>
    </w:p>
    <w:p w14:paraId="7ECFBA7C" w14:textId="12C62781" w:rsidR="00355821" w:rsidRPr="005A3410" w:rsidRDefault="008E45D1" w:rsidP="00355821">
      <w:pPr>
        <w:ind w:firstLine="709"/>
        <w:jc w:val="both"/>
      </w:pPr>
      <w:r>
        <w:rPr>
          <w:color w:val="000000" w:themeColor="text1"/>
        </w:rPr>
        <w:t>8</w:t>
      </w:r>
      <w:r w:rsidR="00355821" w:rsidRPr="005A3410">
        <w:rPr>
          <w:color w:val="000000" w:themeColor="text1"/>
        </w:rPr>
        <w:t xml:space="preserve">.8. Передача досье и документов из досье третьим лицам и организациям осуществляется по распоряжению генерального директора Фонда на основании письменного запроса соответствующей </w:t>
      </w:r>
      <w:r w:rsidR="00355821" w:rsidRPr="005A3410">
        <w:t>организации с обоснованием необходимости получения соответствующих документов с составлением описи переданных документов.</w:t>
      </w:r>
    </w:p>
    <w:p w14:paraId="023221B5" w14:textId="498DE44E" w:rsidR="00355821" w:rsidRPr="005A3410" w:rsidRDefault="008E45D1" w:rsidP="00355821">
      <w:pPr>
        <w:ind w:firstLine="709"/>
        <w:jc w:val="both"/>
      </w:pPr>
      <w:r>
        <w:rPr>
          <w:color w:val="000000" w:themeColor="text1"/>
        </w:rPr>
        <w:t>8</w:t>
      </w:r>
      <w:r w:rsidR="00355821" w:rsidRPr="005A3410">
        <w:rPr>
          <w:color w:val="000000" w:themeColor="text1"/>
        </w:rPr>
        <w:t xml:space="preserve">.9. По окончании действия договора льготного микрозайма в досье помещается акт сверки взаимных </w:t>
      </w:r>
      <w:r w:rsidR="00355821" w:rsidRPr="00EB5B08">
        <w:rPr>
          <w:color w:val="000000" w:themeColor="text1"/>
        </w:rPr>
        <w:t>расчётов</w:t>
      </w:r>
      <w:r w:rsidR="006D271F">
        <w:rPr>
          <w:color w:val="000000" w:themeColor="text1"/>
        </w:rPr>
        <w:t xml:space="preserve"> в случае его подписания обеими сторонами</w:t>
      </w:r>
      <w:r w:rsidR="00355821" w:rsidRPr="00EB5B08">
        <w:t>.</w:t>
      </w:r>
    </w:p>
    <w:p w14:paraId="5843DD91" w14:textId="3B9843B1" w:rsidR="00355821" w:rsidRPr="005A3410" w:rsidRDefault="008E45D1" w:rsidP="00355821">
      <w:pPr>
        <w:ind w:firstLine="709"/>
        <w:jc w:val="both"/>
      </w:pPr>
      <w:r>
        <w:t>8</w:t>
      </w:r>
      <w:r w:rsidR="00355821" w:rsidRPr="005A3410">
        <w:t>.10. Сформированное досье сдаётся в архив Фонда и хранится в течение десяти лет в соответствии с внутренними документами Фонда и действующим законодательством об архивном деле.</w:t>
      </w:r>
    </w:p>
    <w:p w14:paraId="3E97E217" w14:textId="77777777" w:rsidR="00355821" w:rsidRPr="005A3410" w:rsidRDefault="00355821" w:rsidP="00355821">
      <w:pPr>
        <w:ind w:firstLine="709"/>
        <w:jc w:val="both"/>
      </w:pPr>
      <w:r w:rsidRPr="005A3410">
        <w:t xml:space="preserve"> </w:t>
      </w:r>
    </w:p>
    <w:p w14:paraId="63C951BD" w14:textId="5DA2143C" w:rsidR="00355821" w:rsidRPr="00555257" w:rsidRDefault="00355821" w:rsidP="005D27A5">
      <w:pPr>
        <w:pStyle w:val="ab"/>
        <w:numPr>
          <w:ilvl w:val="0"/>
          <w:numId w:val="21"/>
        </w:numPr>
        <w:jc w:val="center"/>
        <w:rPr>
          <w:b/>
        </w:rPr>
      </w:pPr>
      <w:r w:rsidRPr="00555257">
        <w:rPr>
          <w:b/>
        </w:rPr>
        <w:t>ОСУЩЕСТВЛЕНИЕ КОНТРОЛЯ ЗА ИСПОЛНЕНИЕМ ДОГОВОРА ЛЬГОТНОГО МИКРОЗАЙМА</w:t>
      </w:r>
    </w:p>
    <w:p w14:paraId="48075DB0" w14:textId="77777777" w:rsidR="00555257" w:rsidRPr="00555257" w:rsidRDefault="00555257" w:rsidP="00555257">
      <w:pPr>
        <w:pStyle w:val="ab"/>
        <w:ind w:left="360"/>
        <w:rPr>
          <w:b/>
        </w:rPr>
      </w:pPr>
    </w:p>
    <w:p w14:paraId="3D51A124" w14:textId="011C97D5" w:rsidR="00355821" w:rsidRPr="005A3410" w:rsidRDefault="008E45D1" w:rsidP="00355821">
      <w:pPr>
        <w:ind w:firstLine="709"/>
        <w:jc w:val="both"/>
      </w:pPr>
      <w:r>
        <w:t>9</w:t>
      </w:r>
      <w:r w:rsidR="00355821" w:rsidRPr="005A3410">
        <w:t xml:space="preserve">.1. Фонд осуществляет контроль за соблюдением Заемщиком условий </w:t>
      </w:r>
      <w:r w:rsidR="007A10BE" w:rsidRPr="005A3410">
        <w:t>договора льготного</w:t>
      </w:r>
      <w:r w:rsidR="00355821" w:rsidRPr="005A3410">
        <w:t xml:space="preserve"> микрозайма.</w:t>
      </w:r>
    </w:p>
    <w:p w14:paraId="7F9FC7FA" w14:textId="73C2EA1F" w:rsidR="00355821" w:rsidRPr="005A3410" w:rsidRDefault="00355821" w:rsidP="00355821">
      <w:pPr>
        <w:ind w:firstLine="709"/>
        <w:jc w:val="both"/>
      </w:pPr>
      <w:r w:rsidRPr="005A3410">
        <w:t xml:space="preserve">После зачисления заёмных средств на счёт Заёмщика, Фонд осуществляет проверку их целевого использования в соответствии с договором льготного микрозайма, для чего Заемщиком в обязательном порядке в сроки, установленные договором, должны быть </w:t>
      </w:r>
      <w:r w:rsidRPr="00B301F7">
        <w:t>предоставлены документы, подтверждающие целевое использован</w:t>
      </w:r>
      <w:r w:rsidR="008E45D1" w:rsidRPr="00B301F7">
        <w:t>ие средств льготного микрозайма</w:t>
      </w:r>
      <w:r w:rsidRPr="00B301F7">
        <w:t>.</w:t>
      </w:r>
      <w:r w:rsidR="008E45D1" w:rsidRPr="00B301F7">
        <w:t xml:space="preserve"> По письменному обращению Заемщика, содержащему </w:t>
      </w:r>
      <w:r w:rsidR="00EB5B08" w:rsidRPr="00B301F7">
        <w:t>обоснования увеличения сроков предоставления документов</w:t>
      </w:r>
      <w:r w:rsidR="008E45D1" w:rsidRPr="00B301F7">
        <w:t xml:space="preserve">, подтверждающих целевое использование, </w:t>
      </w:r>
      <w:r w:rsidR="003A7BE6" w:rsidRPr="00B301F7">
        <w:t xml:space="preserve">срок предоставления данных документов </w:t>
      </w:r>
      <w:r w:rsidR="008E45D1" w:rsidRPr="00B301F7">
        <w:t>может быть продлен на срок не более 2 (двух) месяцев.</w:t>
      </w:r>
    </w:p>
    <w:p w14:paraId="2FC7C339" w14:textId="4A3D992F" w:rsidR="00355821" w:rsidRPr="005A3410" w:rsidRDefault="00355821" w:rsidP="00355821">
      <w:pPr>
        <w:ind w:firstLine="709"/>
        <w:jc w:val="both"/>
      </w:pPr>
      <w:r w:rsidRPr="005A3410">
        <w:t>В случаях нецелевого использовани</w:t>
      </w:r>
      <w:r w:rsidR="00B92E7A">
        <w:t>я средств льготного микрозайма (части льготного микрозайма</w:t>
      </w:r>
      <w:r w:rsidRPr="005A3410">
        <w:t xml:space="preserve">) Фонд имеет право направить письмо Заёмщику с требованием о досрочном возврате </w:t>
      </w:r>
      <w:r w:rsidR="00B92E7A">
        <w:t>всей суммы льготного микрозайма</w:t>
      </w:r>
      <w:r w:rsidRPr="005A3410">
        <w:t xml:space="preserve"> и уплате причитающихся процентов за пользование заёмными средствами, а также об уплате неустойки в размере процентной </w:t>
      </w:r>
      <w:r w:rsidR="00B92E7A">
        <w:t xml:space="preserve">ставки по льготному микрозайму </w:t>
      </w:r>
      <w:r w:rsidRPr="005A3410">
        <w:t xml:space="preserve">на сумму использованного не по </w:t>
      </w:r>
      <w:r w:rsidR="00B92E7A">
        <w:t>назначению льготного микрозайма</w:t>
      </w:r>
      <w:r w:rsidRPr="005A3410">
        <w:t xml:space="preserve"> (его части) за период с даты предос</w:t>
      </w:r>
      <w:r w:rsidR="00B92E7A">
        <w:t>тавления льготного микрозайма</w:t>
      </w:r>
      <w:r w:rsidRPr="005A3410">
        <w:t xml:space="preserve"> по дату возврата последнего </w:t>
      </w:r>
      <w:r w:rsidR="00B92E7A">
        <w:t>платежа по льготному микрозайму</w:t>
      </w:r>
      <w:r w:rsidRPr="005A3410">
        <w:t>. Данное требование Заёмщик обязан исполнить в срок, указанный в письме.</w:t>
      </w:r>
    </w:p>
    <w:p w14:paraId="1D992FDC" w14:textId="60A020C5" w:rsidR="00355821" w:rsidRPr="005A3410" w:rsidRDefault="00416577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355821" w:rsidRPr="005A3410">
        <w:rPr>
          <w:color w:val="000000" w:themeColor="text1"/>
        </w:rPr>
        <w:t>.2. Фондом осуществляется ежемесячный контроль за поступлением от Заемщика ежемесячных платежей и процентов за пользование льготным микрозаймом в соответствии с условиями договора льготного микрозайма.</w:t>
      </w:r>
    </w:p>
    <w:p w14:paraId="18CDCFB5" w14:textId="78E3628C" w:rsidR="00355821" w:rsidRPr="005A3410" w:rsidRDefault="00416577" w:rsidP="00355821">
      <w:pPr>
        <w:ind w:firstLine="709"/>
        <w:jc w:val="both"/>
      </w:pPr>
      <w:r>
        <w:rPr>
          <w:color w:val="000000" w:themeColor="text1"/>
        </w:rPr>
        <w:lastRenderedPageBreak/>
        <w:t>9</w:t>
      </w:r>
      <w:r w:rsidR="00355821" w:rsidRPr="005A3410">
        <w:rPr>
          <w:color w:val="000000" w:themeColor="text1"/>
        </w:rPr>
        <w:t xml:space="preserve">.3. Все необходимые сведения о Заёмщике, условиях договора льготного микрозайма, данные о возврате основного долга и уплате процентов отражаются в компьютерной базе данных аналитического учёта по выданным льготным микрозаймам в день изменения суммы задолженности </w:t>
      </w:r>
      <w:r w:rsidR="00355821" w:rsidRPr="005A3410">
        <w:t>по договору льготного микрозайма.</w:t>
      </w:r>
    </w:p>
    <w:p w14:paraId="2AA622DB" w14:textId="6D78AB4A" w:rsidR="00355821" w:rsidRPr="005A3410" w:rsidRDefault="00416577" w:rsidP="00355821">
      <w:pPr>
        <w:ind w:firstLine="709"/>
        <w:jc w:val="both"/>
      </w:pPr>
      <w:r>
        <w:t>9</w:t>
      </w:r>
      <w:r w:rsidR="00355821" w:rsidRPr="005A3410">
        <w:t>.4. При пред</w:t>
      </w:r>
      <w:r>
        <w:t>оставлении льготного микрозайма</w:t>
      </w:r>
      <w:r w:rsidR="00355821" w:rsidRPr="005A3410">
        <w:t xml:space="preserve"> на срок свыше одного года Фонд вправе затребовать в целях мониторинга финансового состояния Заёмщика его годовую финансовую отчетность.</w:t>
      </w:r>
    </w:p>
    <w:p w14:paraId="4293E5B4" w14:textId="746624A8" w:rsidR="00355821" w:rsidRPr="005A3410" w:rsidRDefault="00416577" w:rsidP="00355821">
      <w:pPr>
        <w:ind w:firstLine="709"/>
        <w:jc w:val="both"/>
        <w:rPr>
          <w:color w:val="000000" w:themeColor="text1"/>
        </w:rPr>
      </w:pPr>
      <w:r>
        <w:rPr>
          <w:color w:val="000000"/>
        </w:rPr>
        <w:t>9</w:t>
      </w:r>
      <w:r w:rsidR="00355821" w:rsidRPr="005A3410">
        <w:rPr>
          <w:color w:val="000000"/>
        </w:rPr>
        <w:t xml:space="preserve">.5. После предоставления льготного микрозайма Фонд </w:t>
      </w:r>
      <w:r w:rsidR="00355821" w:rsidRPr="005A3410">
        <w:rPr>
          <w:color w:val="000000" w:themeColor="text1"/>
        </w:rPr>
        <w:t>осуществляет следующие виды</w:t>
      </w:r>
      <w:r w:rsidR="00355821" w:rsidRPr="005A3410">
        <w:rPr>
          <w:color w:val="000000" w:themeColor="text1"/>
          <w:u w:val="single"/>
        </w:rPr>
        <w:t xml:space="preserve"> </w:t>
      </w:r>
      <w:r w:rsidR="00355821" w:rsidRPr="005A3410">
        <w:rPr>
          <w:color w:val="000000" w:themeColor="text1"/>
        </w:rPr>
        <w:t>мониторинга состояния Заёмщика:</w:t>
      </w:r>
    </w:p>
    <w:p w14:paraId="3EE0026F" w14:textId="77777777" w:rsidR="00355821" w:rsidRPr="005A3410" w:rsidRDefault="00355821" w:rsidP="005D27A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5A3410">
        <w:t xml:space="preserve">плановый (не реже 1 (одного) раза в полгода); </w:t>
      </w:r>
    </w:p>
    <w:p w14:paraId="32CA2036" w14:textId="77777777" w:rsidR="00355821" w:rsidRPr="005A3410" w:rsidRDefault="00355821" w:rsidP="005D27A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внеплановый.</w:t>
      </w:r>
    </w:p>
    <w:p w14:paraId="0F4280D3" w14:textId="17AE707C" w:rsidR="00355821" w:rsidRPr="005A3410" w:rsidRDefault="00416577" w:rsidP="003558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355821" w:rsidRPr="005A3410">
        <w:rPr>
          <w:color w:val="000000" w:themeColor="text1"/>
        </w:rPr>
        <w:t xml:space="preserve">.5.1. </w:t>
      </w:r>
      <w:r w:rsidR="008F48BB">
        <w:rPr>
          <w:color w:val="000000" w:themeColor="text1"/>
        </w:rPr>
        <w:t>Сотрудник Фонда</w:t>
      </w:r>
      <w:r w:rsidR="00355821" w:rsidRPr="005A3410">
        <w:rPr>
          <w:color w:val="000000" w:themeColor="text1"/>
        </w:rPr>
        <w:t xml:space="preserve"> в ходе планового полугодового мониторинга Заёмщика осуществляет по своему выбору следующие действия:</w:t>
      </w:r>
    </w:p>
    <w:p w14:paraId="0554E3E4" w14:textId="77777777" w:rsidR="00355821" w:rsidRPr="005A3410" w:rsidRDefault="00355821" w:rsidP="005D27A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телефонный разговор с Заемщиком;</w:t>
      </w:r>
    </w:p>
    <w:p w14:paraId="24B74F03" w14:textId="77777777" w:rsidR="00355821" w:rsidRPr="005A3410" w:rsidRDefault="00355821" w:rsidP="005D27A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 xml:space="preserve">выезд на место ведения бизнеса с целью проверки наличия и состояния залога; </w:t>
      </w:r>
    </w:p>
    <w:p w14:paraId="275EEDDF" w14:textId="77777777" w:rsidR="00355821" w:rsidRPr="005A3410" w:rsidRDefault="00355821" w:rsidP="005D27A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 xml:space="preserve">выезд на место ведения бизнеса с целью получения представления о текущем состоянии дел в бизнесе Заёмщика. </w:t>
      </w:r>
    </w:p>
    <w:p w14:paraId="7FD85E4C" w14:textId="77777777" w:rsidR="00355821" w:rsidRPr="005A3410" w:rsidRDefault="00355821" w:rsidP="00355821">
      <w:pPr>
        <w:ind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По результатам мониторинга составляется Акт планового мониторинга (Приложение № 12 к настоящим Правилам).</w:t>
      </w:r>
    </w:p>
    <w:p w14:paraId="2AA68518" w14:textId="0130465A" w:rsidR="00355821" w:rsidRPr="005A3410" w:rsidRDefault="00416577" w:rsidP="00355821">
      <w:pPr>
        <w:ind w:firstLine="709"/>
        <w:jc w:val="both"/>
        <w:rPr>
          <w:color w:val="000000" w:themeColor="text1"/>
        </w:rPr>
      </w:pPr>
      <w:r>
        <w:t>9</w:t>
      </w:r>
      <w:r w:rsidR="00355821" w:rsidRPr="005A3410">
        <w:t xml:space="preserve">.5.2. Внеплановый мониторинг состояния Заемщика проводится Фондом по истечении 30 </w:t>
      </w:r>
      <w:r w:rsidR="00555257">
        <w:t xml:space="preserve">(Тридцати) </w:t>
      </w:r>
      <w:r w:rsidR="00355821" w:rsidRPr="005A3410">
        <w:t>дней с даты возникновения просроченной задолженности по выданному льготно</w:t>
      </w:r>
      <w:r>
        <w:t>му микрозайму</w:t>
      </w:r>
      <w:r w:rsidR="00355821" w:rsidRPr="005A3410">
        <w:t xml:space="preserve">. Внеплановый мониторинг включает в себя предварительное информирование </w:t>
      </w:r>
      <w:r w:rsidR="00355821" w:rsidRPr="005A3410">
        <w:rPr>
          <w:color w:val="000000" w:themeColor="text1"/>
        </w:rPr>
        <w:t>Заёмщика в устном или письменном виде и/или встречу с Заемщиком и/или выезд сотрудника Фонда на место ведения бизнеса Заёмщика.</w:t>
      </w:r>
    </w:p>
    <w:p w14:paraId="514CAA62" w14:textId="77777777" w:rsidR="00355821" w:rsidRPr="005A3410" w:rsidRDefault="00355821" w:rsidP="00355821">
      <w:pPr>
        <w:ind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В каждом конкретном случае сотрудник Фонда вправе самостоятельно выбрать способ внепланового мониторинга. По результатам проведения составляется Акт внепланового мониторинга (Приложение № 13 к настоящим Правилам), включающий в себя информацию о результатах встречи/выезда и о состоянии предмета залога (в случае выезда на осмотр залога).</w:t>
      </w:r>
    </w:p>
    <w:p w14:paraId="05314214" w14:textId="77777777" w:rsidR="00355821" w:rsidRPr="005A3410" w:rsidRDefault="00355821" w:rsidP="00355821">
      <w:pPr>
        <w:ind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В случае если на момент внепланового мониторинга обнаружен хотя бы один из нижеперечисленных фактов:</w:t>
      </w:r>
    </w:p>
    <w:p w14:paraId="4DC0AFE3" w14:textId="77777777" w:rsidR="00355821" w:rsidRPr="005A3410" w:rsidRDefault="00355821" w:rsidP="005D27A5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частично или полностью отсутствует залоговое имущество (при этом залогодатель не в состоянии документально обосновать причину отсутствия залогового имущества, либо Фонд не принимает представленные подтверждающие документы в качестве достаточного обоснования причины отсутствия залогового имущества или его части);</w:t>
      </w:r>
    </w:p>
    <w:p w14:paraId="74288143" w14:textId="77777777" w:rsidR="00355821" w:rsidRPr="005A3410" w:rsidRDefault="00355821" w:rsidP="005D27A5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A3410">
        <w:rPr>
          <w:color w:val="000000" w:themeColor="text1"/>
        </w:rPr>
        <w:t>в момент выезда на место ведения предпринимательской деятельности (юридический и/или фактический адрес) выявлены признаки отсутствия осуществления предпринимательской деятельности Заёмщиком (помещение закрыто/опечатано, товарные запасы и/или оборудование отсутствует, в помещении находятся третьи лица, заявляющие свои права на помещение, товар, оборудование и т.п.), сотрудником Фонда разрабатываются предложения о возможных путях решения проблемы (реструктуризация долга, расторжение договора льготного микрозайма, обращение взыскания на заложенное имущество и т.п.), которые в течение 3 (трех) рабочих дней после проведения внепланового мониторинга предоставляются вместе с Актом внепланового мониторинга генеральному директору Фонда. Генеральный директор Фонда согласовывает предложения о возможных путях решения проблемы, после чего уполномоченный на то сотрудник Фонда принимает предусмотренные законодательством меры к разрешению сложившейся ситуации</w:t>
      </w:r>
      <w:r w:rsidRPr="005A3410">
        <w:t>.</w:t>
      </w:r>
    </w:p>
    <w:p w14:paraId="50F3D376" w14:textId="77777777" w:rsidR="00355821" w:rsidRPr="005A3410" w:rsidRDefault="00355821" w:rsidP="00355821">
      <w:pPr>
        <w:ind w:firstLine="709"/>
        <w:jc w:val="both"/>
      </w:pPr>
    </w:p>
    <w:p w14:paraId="350433E7" w14:textId="4F18F360" w:rsidR="00355821" w:rsidRPr="00555257" w:rsidRDefault="00355821" w:rsidP="005D27A5">
      <w:pPr>
        <w:pStyle w:val="ab"/>
        <w:numPr>
          <w:ilvl w:val="0"/>
          <w:numId w:val="21"/>
        </w:numPr>
        <w:jc w:val="center"/>
        <w:rPr>
          <w:b/>
        </w:rPr>
      </w:pPr>
      <w:r w:rsidRPr="00555257">
        <w:rPr>
          <w:b/>
        </w:rPr>
        <w:t>МЕРЫ ПО ВОЗВРАТУ ЛЬГОТНОГО МИКРОЗАЙМА ПРИ ВОЗНИКНОВЕНИИ ПРОСРОЧЕННОЙ ЗАДОЛЖЕННОСТИ ЗАЁМЩИКА</w:t>
      </w:r>
    </w:p>
    <w:p w14:paraId="221DC513" w14:textId="77777777" w:rsidR="00555257" w:rsidRPr="00555257" w:rsidRDefault="00555257" w:rsidP="00555257">
      <w:pPr>
        <w:pStyle w:val="ab"/>
        <w:ind w:left="360"/>
        <w:rPr>
          <w:b/>
        </w:rPr>
      </w:pPr>
    </w:p>
    <w:p w14:paraId="7D47FD2E" w14:textId="46122AC5" w:rsidR="00355821" w:rsidRPr="005A3410" w:rsidRDefault="009321AD" w:rsidP="00355821">
      <w:pPr>
        <w:ind w:firstLine="709"/>
        <w:jc w:val="both"/>
      </w:pPr>
      <w:r>
        <w:lastRenderedPageBreak/>
        <w:t>10</w:t>
      </w:r>
      <w:r w:rsidR="00355821" w:rsidRPr="005A3410">
        <w:t>.1. В случае получения информации о невозможности</w:t>
      </w:r>
      <w:r>
        <w:t xml:space="preserve"> погашения льготного микрозайма</w:t>
      </w:r>
      <w:r w:rsidR="00355821" w:rsidRPr="005A3410">
        <w:t xml:space="preserve"> в срок, установленный в договоре, Фонд предпринимает меры п</w:t>
      </w:r>
      <w:r>
        <w:t>о возврату льготного микрозайма</w:t>
      </w:r>
      <w:r w:rsidR="00355821" w:rsidRPr="005A3410">
        <w:t>, в том числе:</w:t>
      </w:r>
    </w:p>
    <w:p w14:paraId="4DC8CCDD" w14:textId="4A72010B" w:rsidR="00355821" w:rsidRPr="005A3410" w:rsidRDefault="00355821" w:rsidP="005D27A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5A3410">
        <w:t>привлечение дополнительных форм обеспечения воз</w:t>
      </w:r>
      <w:r w:rsidR="009321AD">
        <w:t xml:space="preserve">вратности льготного микрозайма </w:t>
      </w:r>
      <w:r w:rsidRPr="005A3410">
        <w:t>(залог, поручительство);</w:t>
      </w:r>
    </w:p>
    <w:p w14:paraId="2B681D91" w14:textId="77777777" w:rsidR="00355821" w:rsidRPr="005A3410" w:rsidRDefault="00355821" w:rsidP="005D27A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5A3410">
        <w:t xml:space="preserve">продажа части активов Заёмщика; </w:t>
      </w:r>
    </w:p>
    <w:p w14:paraId="54431100" w14:textId="77777777" w:rsidR="00355821" w:rsidRPr="005A3410" w:rsidRDefault="00355821" w:rsidP="005D27A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5A3410">
        <w:t>частичная либо полная продажа залогового обеспечения в счёт погашения задолженности;</w:t>
      </w:r>
    </w:p>
    <w:p w14:paraId="2BF01839" w14:textId="199D738E" w:rsidR="00355821" w:rsidRPr="005A3410" w:rsidRDefault="00355821" w:rsidP="005D27A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5A3410">
        <w:t>привлечение поручителя для обеспечения во</w:t>
      </w:r>
      <w:r w:rsidR="009321AD">
        <w:t>звратности льготного микрозайма</w:t>
      </w:r>
      <w:r w:rsidRPr="005A3410">
        <w:t>;</w:t>
      </w:r>
    </w:p>
    <w:p w14:paraId="34DE19C6" w14:textId="77777777" w:rsidR="00355821" w:rsidRPr="005A3410" w:rsidRDefault="00355821" w:rsidP="005D27A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5A3410">
        <w:t>проведение реструктуризации долга;</w:t>
      </w:r>
    </w:p>
    <w:p w14:paraId="478F9D51" w14:textId="77777777" w:rsidR="00355821" w:rsidRPr="005A3410" w:rsidRDefault="00355821" w:rsidP="005D27A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5A3410">
        <w:t xml:space="preserve">переуступка прав требований третьим лицам. </w:t>
      </w:r>
    </w:p>
    <w:p w14:paraId="6B9304D7" w14:textId="7673754A" w:rsidR="00355821" w:rsidRPr="005A3410" w:rsidRDefault="009321AD" w:rsidP="00355821">
      <w:pPr>
        <w:ind w:firstLine="709"/>
        <w:jc w:val="both"/>
        <w:rPr>
          <w:b/>
        </w:rPr>
      </w:pPr>
      <w:r>
        <w:t>10</w:t>
      </w:r>
      <w:r w:rsidR="00355821" w:rsidRPr="005A3410">
        <w:t>.2. При отказе Заёмщика добровольно погасить задолженность по льготному мик</w:t>
      </w:r>
      <w:r>
        <w:t>розайму</w:t>
      </w:r>
      <w:r w:rsidR="00355821" w:rsidRPr="005A3410">
        <w:t xml:space="preserve"> и процентов по нему в отношении Заёмщика в соответствии с нормами действующего законодательства разрабатываются и реализуются меры по принудительном</w:t>
      </w:r>
      <w:r>
        <w:t>у возврату льготного микрозайма</w:t>
      </w:r>
      <w:r w:rsidR="00355821" w:rsidRPr="005A3410">
        <w:t xml:space="preserve">. </w:t>
      </w:r>
    </w:p>
    <w:p w14:paraId="022D92D6" w14:textId="77777777" w:rsidR="00355821" w:rsidRPr="005A3410" w:rsidRDefault="00355821" w:rsidP="00355821">
      <w:pPr>
        <w:ind w:firstLine="709"/>
        <w:jc w:val="center"/>
        <w:rPr>
          <w:b/>
        </w:rPr>
      </w:pPr>
    </w:p>
    <w:p w14:paraId="2966D06B" w14:textId="42E34A2D" w:rsidR="00355821" w:rsidRPr="00555257" w:rsidRDefault="00355821" w:rsidP="005D27A5">
      <w:pPr>
        <w:pStyle w:val="ab"/>
        <w:numPr>
          <w:ilvl w:val="0"/>
          <w:numId w:val="21"/>
        </w:numPr>
        <w:jc w:val="center"/>
        <w:rPr>
          <w:b/>
        </w:rPr>
      </w:pPr>
      <w:r w:rsidRPr="00555257">
        <w:rPr>
          <w:b/>
        </w:rPr>
        <w:t>ИСПОЛНЕНИЕ ДОГОВОРА ЛЬГОТНОГО МИКРОЗАЙМА</w:t>
      </w:r>
    </w:p>
    <w:p w14:paraId="32640A13" w14:textId="77777777" w:rsidR="00555257" w:rsidRPr="00555257" w:rsidRDefault="00555257" w:rsidP="00555257">
      <w:pPr>
        <w:pStyle w:val="ab"/>
        <w:ind w:left="360"/>
        <w:rPr>
          <w:b/>
        </w:rPr>
      </w:pPr>
    </w:p>
    <w:p w14:paraId="685666F2" w14:textId="0FEBEE30" w:rsidR="00355821" w:rsidRPr="005A3410" w:rsidRDefault="009321AD" w:rsidP="00355821">
      <w:pPr>
        <w:ind w:firstLine="709"/>
        <w:jc w:val="both"/>
      </w:pPr>
      <w:r>
        <w:t>11</w:t>
      </w:r>
      <w:r w:rsidR="00355821" w:rsidRPr="005A3410">
        <w:t>.1. Договор льготного микрозайма считается исполненным Заёмщиком после погашения им в полном объеме основного долга по договору льготного микрозайма, начисленных процентов за пользование заёмными средствами и штрафных санкций (если таковые имеются).</w:t>
      </w:r>
    </w:p>
    <w:p w14:paraId="55B84D18" w14:textId="2649B3C7" w:rsidR="00355821" w:rsidRPr="005A3410" w:rsidRDefault="009321AD" w:rsidP="00355821">
      <w:pPr>
        <w:ind w:firstLine="709"/>
        <w:jc w:val="both"/>
      </w:pPr>
      <w:r>
        <w:t>11</w:t>
      </w:r>
      <w:r w:rsidR="00355821" w:rsidRPr="005A3410">
        <w:t>.2. При полном погашении суммы заёмных средств, уплаты процентов за пользование заёмными средствами и иных платежей, предусмотренных договором льготного микрозайма, на основании данных бухгалтерского учёта составляется Акт сверки взаимных расчётов по состоянию на день исполнения</w:t>
      </w:r>
      <w:r w:rsidR="00355821" w:rsidRPr="005A3410" w:rsidDel="00A342B3">
        <w:t xml:space="preserve"> </w:t>
      </w:r>
      <w:r w:rsidR="00355821" w:rsidRPr="005A3410">
        <w:t>Заёмщиком всех своих обязательств перед Фондом.</w:t>
      </w:r>
    </w:p>
    <w:p w14:paraId="1A72833D" w14:textId="50BB0397" w:rsidR="00355821" w:rsidRPr="005A3410" w:rsidRDefault="009321AD" w:rsidP="00355821">
      <w:pPr>
        <w:ind w:firstLine="709"/>
        <w:jc w:val="both"/>
      </w:pPr>
      <w:r>
        <w:t>11</w:t>
      </w:r>
      <w:r w:rsidR="00355821" w:rsidRPr="005A3410">
        <w:t>.3. Акт сверки взаимных расчётов составляется в двух экземплярах и подписывается руководителями сторон (Заёмщика и Фонда), подписанный обеими сторонами Акт сверки взаимных расчётов хранится в досье Заёмщика.</w:t>
      </w:r>
    </w:p>
    <w:p w14:paraId="362175C1" w14:textId="6C27ABDA" w:rsidR="00355821" w:rsidRDefault="009321AD" w:rsidP="00355821">
      <w:pPr>
        <w:ind w:firstLine="709"/>
        <w:jc w:val="both"/>
      </w:pPr>
      <w:r>
        <w:t>11</w:t>
      </w:r>
      <w:r w:rsidR="00355821" w:rsidRPr="005A3410">
        <w:t>.4. В случае неисполнения договора льготного микрозайма Фонд проводит мероприятия по взысканию задолженности в судебном порядке.</w:t>
      </w:r>
    </w:p>
    <w:p w14:paraId="16EC36FE" w14:textId="77777777" w:rsidR="004C6748" w:rsidRPr="005A3410" w:rsidRDefault="004C6748" w:rsidP="00355821">
      <w:pPr>
        <w:ind w:firstLine="709"/>
        <w:jc w:val="both"/>
      </w:pPr>
    </w:p>
    <w:p w14:paraId="2B810D78" w14:textId="5014AAFA" w:rsidR="00355821" w:rsidRPr="005A3410" w:rsidRDefault="009321AD" w:rsidP="00355821">
      <w:pPr>
        <w:ind w:firstLine="709"/>
        <w:jc w:val="center"/>
        <w:rPr>
          <w:b/>
        </w:rPr>
      </w:pPr>
      <w:r>
        <w:rPr>
          <w:b/>
        </w:rPr>
        <w:t>12</w:t>
      </w:r>
      <w:r w:rsidR="00355821" w:rsidRPr="005A3410">
        <w:rPr>
          <w:b/>
        </w:rPr>
        <w:t>. УСЛОВИЯ ПРЕДОС</w:t>
      </w:r>
      <w:r>
        <w:rPr>
          <w:b/>
        </w:rPr>
        <w:t xml:space="preserve">ТАВЛЕНИЯ ЛЬГОТНЫХ МИКРОЗАЙМОВ </w:t>
      </w:r>
      <w:r w:rsidR="00355821" w:rsidRPr="005A3410">
        <w:rPr>
          <w:b/>
        </w:rPr>
        <w:t>В УСЛОВИЯХ ДЕЙСТВИЯ ОСОБЫХ РЕЖИМОВ</w:t>
      </w:r>
    </w:p>
    <w:p w14:paraId="10EE800D" w14:textId="77777777" w:rsidR="00355821" w:rsidRPr="005A3410" w:rsidRDefault="00355821" w:rsidP="00355821">
      <w:pPr>
        <w:ind w:firstLine="709"/>
        <w:jc w:val="center"/>
        <w:rPr>
          <w:b/>
        </w:rPr>
      </w:pPr>
    </w:p>
    <w:p w14:paraId="28B322D4" w14:textId="52E9F32E" w:rsidR="00355821" w:rsidRPr="005A3410" w:rsidRDefault="00CC3DBB" w:rsidP="00355821">
      <w:pPr>
        <w:pStyle w:val="formattext"/>
        <w:spacing w:before="0" w:beforeAutospacing="0" w:after="0" w:afterAutospacing="0"/>
        <w:ind w:firstLine="709"/>
        <w:jc w:val="both"/>
      </w:pPr>
      <w:r>
        <w:t>12</w:t>
      </w:r>
      <w:r w:rsidR="00355821" w:rsidRPr="005A3410">
        <w:t xml:space="preserve">.1. При введении на всей территории Российской Федерации, на территории Калининградской области или на территории муниципального(ых) образования(ий) Калининградской области режима повышенной готовности или режима чрезвычайной ситуации в соответствии с Федеральным законом от 21 декабря </w:t>
      </w:r>
      <w:r w:rsidR="007C4D32">
        <w:t>1</w:t>
      </w:r>
      <w:r w:rsidR="00355821" w:rsidRPr="005A3410">
        <w:t xml:space="preserve">994 г. № </w:t>
      </w:r>
      <w:r w:rsidR="00323CA1">
        <w:t xml:space="preserve">68-ФЗ </w:t>
      </w:r>
      <w:r w:rsidR="00355821" w:rsidRPr="005A3410">
        <w:t>«О защите населения и территорий от чрезвычайных ситуаций природного и техногенного характера» (далее – режим повышенной готовности или режим чрезвычайной ситуации), к Заемщикам не применяются следующие требования:</w:t>
      </w:r>
    </w:p>
    <w:p w14:paraId="7B4BEA04" w14:textId="3A30C87A" w:rsidR="00355821" w:rsidRPr="005A3410" w:rsidRDefault="00355821" w:rsidP="005D27A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r w:rsidRPr="005A3410">
        <w:t xml:space="preserve">отсутствие по состоянию на любую дату в течение периода, равного 30 </w:t>
      </w:r>
      <w:r w:rsidR="00555257">
        <w:t xml:space="preserve">(Тридцати) </w:t>
      </w:r>
      <w:r w:rsidRPr="005A3410">
        <w:t xml:space="preserve">календарным дням, предшествующего дате заключения договора о предоставлении </w:t>
      </w:r>
      <w:r w:rsidR="00D61E26">
        <w:t xml:space="preserve">льготного </w:t>
      </w:r>
      <w:r w:rsidRPr="005A3410">
        <w:t xml:space="preserve">микрозайма, просроченной задолженности по налогам, сборам и иным обязательным платежам в бюджеты бюджетной системы Российской Федерации, превышающей 50 </w:t>
      </w:r>
      <w:r w:rsidR="00555257">
        <w:t xml:space="preserve">000 (Пятьдесят </w:t>
      </w:r>
      <w:r w:rsidRPr="005A3410">
        <w:t>тыс</w:t>
      </w:r>
      <w:r w:rsidR="00555257">
        <w:t>яч)</w:t>
      </w:r>
      <w:r w:rsidRPr="005A3410">
        <w:t xml:space="preserve"> рублей;</w:t>
      </w:r>
    </w:p>
    <w:p w14:paraId="2A5D94D7" w14:textId="5839B30B" w:rsidR="00355821" w:rsidRPr="005A3410" w:rsidRDefault="00355821" w:rsidP="005D27A5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r w:rsidRPr="005A3410">
        <w:t>отсутствие задолженности перед работниками (персоналом) по заработной плате более 3</w:t>
      </w:r>
      <w:r w:rsidR="00555257">
        <w:t xml:space="preserve"> (Трех)</w:t>
      </w:r>
      <w:r w:rsidRPr="005A3410">
        <w:t xml:space="preserve"> месяцев.</w:t>
      </w:r>
    </w:p>
    <w:p w14:paraId="6323B978" w14:textId="4A24802D" w:rsidR="00355821" w:rsidRPr="00705C0A" w:rsidRDefault="00CC3DBB" w:rsidP="00705C0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>
        <w:t>12</w:t>
      </w:r>
      <w:r w:rsidR="00355821" w:rsidRPr="005A3410">
        <w:t xml:space="preserve">.2. При введении режима повышенной готовности или режима чрезвычайной ситуации Фонд обеспечивает рассмотрение заявок </w:t>
      </w:r>
      <w:r w:rsidR="008D1051">
        <w:t>Заявителей</w:t>
      </w:r>
      <w:r w:rsidR="008D1051" w:rsidRPr="005A3410">
        <w:t xml:space="preserve"> </w:t>
      </w:r>
      <w:r w:rsidR="00355821" w:rsidRPr="005A3410">
        <w:t>на получени</w:t>
      </w:r>
      <w:r>
        <w:t>е льготных микрозаймов</w:t>
      </w:r>
      <w:r w:rsidR="00355821" w:rsidRPr="005A3410">
        <w:t xml:space="preserve"> </w:t>
      </w:r>
      <w:r w:rsidR="00C51E33" w:rsidRPr="00705C0A">
        <w:rPr>
          <w:rFonts w:eastAsiaTheme="minorHAnsi"/>
          <w:lang w:eastAsia="en-US"/>
        </w:rPr>
        <w:t xml:space="preserve">в пределах устанавливаемых </w:t>
      </w:r>
      <w:r w:rsidR="00875648">
        <w:rPr>
          <w:rFonts w:eastAsiaTheme="minorHAnsi"/>
          <w:lang w:eastAsia="en-US"/>
        </w:rPr>
        <w:t>Фондом</w:t>
      </w:r>
      <w:r w:rsidR="00C51E33" w:rsidRPr="00705C0A">
        <w:rPr>
          <w:rFonts w:eastAsiaTheme="minorHAnsi"/>
          <w:lang w:eastAsia="en-US"/>
        </w:rPr>
        <w:t xml:space="preserve"> лимитов предоставления </w:t>
      </w:r>
      <w:r w:rsidR="00E459D6">
        <w:rPr>
          <w:rFonts w:eastAsiaTheme="minorHAnsi"/>
          <w:lang w:eastAsia="en-US"/>
        </w:rPr>
        <w:t xml:space="preserve">льготных </w:t>
      </w:r>
      <w:r w:rsidR="00C51E33" w:rsidRPr="00705C0A">
        <w:rPr>
          <w:rFonts w:eastAsiaTheme="minorHAnsi"/>
          <w:lang w:eastAsia="en-US"/>
        </w:rPr>
        <w:lastRenderedPageBreak/>
        <w:t xml:space="preserve">микрозаймов субъектам малого и среднего предпринимательства в размере не менее 10 процентов размера капитала </w:t>
      </w:r>
      <w:r w:rsidR="00875648">
        <w:rPr>
          <w:rFonts w:eastAsiaTheme="minorHAnsi"/>
          <w:lang w:eastAsia="en-US"/>
        </w:rPr>
        <w:t>Фонда</w:t>
      </w:r>
      <w:r w:rsidR="002222FD">
        <w:rPr>
          <w:rFonts w:eastAsiaTheme="minorHAnsi"/>
          <w:lang w:eastAsia="en-US"/>
        </w:rPr>
        <w:t>,</w:t>
      </w:r>
      <w:r w:rsidR="00C51E33" w:rsidRPr="00705C0A">
        <w:rPr>
          <w:rFonts w:eastAsiaTheme="minorHAnsi"/>
          <w:lang w:eastAsia="en-US"/>
        </w:rPr>
        <w:t xml:space="preserve"> </w:t>
      </w:r>
      <w:r w:rsidR="00355821" w:rsidRPr="005A3410">
        <w:t>на следующих условиях:</w:t>
      </w:r>
    </w:p>
    <w:p w14:paraId="6C8F27BA" w14:textId="7C883B30" w:rsidR="00355821" w:rsidRPr="005A3410" w:rsidRDefault="00355821" w:rsidP="005D27A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5A3410">
        <w:t>срок рассмотрения заявки на получение</w:t>
      </w:r>
      <w:r w:rsidR="00CC3DBB">
        <w:t xml:space="preserve"> льготного микрозайма </w:t>
      </w:r>
      <w:r w:rsidRPr="005A3410">
        <w:t>составляет не более 1</w:t>
      </w:r>
      <w:r w:rsidR="00555257">
        <w:t xml:space="preserve"> (Одного)</w:t>
      </w:r>
      <w:r w:rsidRPr="005A3410">
        <w:t xml:space="preserve"> рабочего дня;</w:t>
      </w:r>
    </w:p>
    <w:p w14:paraId="4AF4036E" w14:textId="136A0657" w:rsidR="00355821" w:rsidRPr="005A3410" w:rsidRDefault="00355821" w:rsidP="005D27A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5A3410">
        <w:t>процентная ставка за п</w:t>
      </w:r>
      <w:r w:rsidR="00CC3DBB">
        <w:t>ользование льготным микрозаймом</w:t>
      </w:r>
      <w:r w:rsidRPr="005A3410">
        <w:t xml:space="preserve"> при наличии или отсутствии залогового имущества не превышает ключевую ставку Центрального банка Российской Федерации, установленную на дату заключения договора льготного микрозайма с </w:t>
      </w:r>
      <w:r w:rsidR="008D1051">
        <w:t>Заявителем</w:t>
      </w:r>
      <w:r w:rsidRPr="005A3410">
        <w:t>;</w:t>
      </w:r>
    </w:p>
    <w:p w14:paraId="0E346C5B" w14:textId="2BDAE1C2" w:rsidR="00355821" w:rsidRPr="005A3410" w:rsidRDefault="00355821" w:rsidP="005D27A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5A3410">
        <w:t xml:space="preserve">максимальный срок предоставления </w:t>
      </w:r>
      <w:r w:rsidR="00E459D6">
        <w:t xml:space="preserve">льготного </w:t>
      </w:r>
      <w:r w:rsidRPr="005A3410">
        <w:t xml:space="preserve">микрозайма не превышает 2 </w:t>
      </w:r>
      <w:r w:rsidR="00555257">
        <w:t xml:space="preserve">(Двух) </w:t>
      </w:r>
      <w:r w:rsidRPr="005A3410">
        <w:t>лет;</w:t>
      </w:r>
    </w:p>
    <w:p w14:paraId="6DE7832C" w14:textId="69E30B75" w:rsidR="00E11E77" w:rsidRDefault="00355821" w:rsidP="005D27A5">
      <w:pPr>
        <w:pStyle w:val="formattext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5A3410">
        <w:t>у СМСП, подавшим заявку в Фонд, не проверяется отсутствие просроченной задолженности по возврату в бюджеты бюджетной системы Российской Федерации субсидий, бюджетных инвестиций и иной просроченной задолженности перед бюджетами бюджетной системы Российской Федерации</w:t>
      </w:r>
      <w:r w:rsidR="00AB2CAB">
        <w:t>.</w:t>
      </w:r>
    </w:p>
    <w:p w14:paraId="499DD77D" w14:textId="12557E26" w:rsidR="00355821" w:rsidRPr="005A3410" w:rsidRDefault="00AB2CAB" w:rsidP="00355821">
      <w:pPr>
        <w:pStyle w:val="formattext"/>
        <w:spacing w:before="0" w:beforeAutospacing="0" w:after="0" w:afterAutospacing="0"/>
        <w:ind w:firstLine="709"/>
        <w:jc w:val="both"/>
      </w:pPr>
      <w:r>
        <w:t>12</w:t>
      </w:r>
      <w:r w:rsidR="00355821" w:rsidRPr="005A3410">
        <w:t xml:space="preserve">.3. При введении режима повышенной готовности или режима чрезвычайной ситуации срок по действующим на момент введения указанного режима любым </w:t>
      </w:r>
      <w:r w:rsidR="0025473E">
        <w:t xml:space="preserve">льготным </w:t>
      </w:r>
      <w:r w:rsidR="00355821" w:rsidRPr="005A3410">
        <w:t>микрозаймам, выданным Фондом, может быть увеличен и не должен превышать 5 (</w:t>
      </w:r>
      <w:r w:rsidR="00555257">
        <w:t>П</w:t>
      </w:r>
      <w:r w:rsidR="00355821" w:rsidRPr="005A3410">
        <w:t>ять) лет.</w:t>
      </w:r>
    </w:p>
    <w:p w14:paraId="4760A263" w14:textId="66EE30EF" w:rsidR="00355821" w:rsidRPr="005A3410" w:rsidRDefault="00AB2CAB" w:rsidP="00355821">
      <w:pPr>
        <w:pStyle w:val="formattext"/>
        <w:spacing w:before="0" w:beforeAutospacing="0" w:after="0" w:afterAutospacing="0"/>
        <w:ind w:firstLine="709"/>
        <w:jc w:val="both"/>
      </w:pPr>
      <w:r>
        <w:t>12</w:t>
      </w:r>
      <w:r w:rsidR="00355821" w:rsidRPr="005A3410">
        <w:t>.4. В случаях введения режима повышенной готовности или режима чрезвычайной ситуации Фонд может дополнительно разрабатывать и утверждать Приказом генерального директора  отдельные правила предоставления дополнительных видов льготных микрозаймов, разработанных  в соответствии с требованиями Федерального закона от 24.07.2007 г. № 209-ФЗ «О развитии малого и среднего предпринимательства в Российской Федерации», Федерального закона от 02.07.2010 г. № 151-ФЗ «О микрофинансовой деятельности и микрофинансовых организациях» и прочих нормативных актов, регулирующих</w:t>
      </w:r>
      <w:r w:rsidR="00355821">
        <w:t xml:space="preserve"> микрофинансовую деятельность.</w:t>
      </w:r>
    </w:p>
    <w:p w14:paraId="614290D8" w14:textId="77777777" w:rsidR="00355821" w:rsidRPr="005A3410" w:rsidRDefault="00355821" w:rsidP="00355821">
      <w:pPr>
        <w:ind w:firstLine="709"/>
        <w:jc w:val="center"/>
        <w:rPr>
          <w:b/>
        </w:rPr>
      </w:pPr>
    </w:p>
    <w:p w14:paraId="51BBA95A" w14:textId="33F32A59" w:rsidR="00355821" w:rsidRPr="005A3410" w:rsidRDefault="00AB2CAB" w:rsidP="00355821">
      <w:pPr>
        <w:ind w:firstLine="709"/>
        <w:jc w:val="center"/>
        <w:rPr>
          <w:b/>
        </w:rPr>
      </w:pPr>
      <w:r>
        <w:rPr>
          <w:b/>
        </w:rPr>
        <w:t>13</w:t>
      </w:r>
      <w:r w:rsidR="00355821" w:rsidRPr="005A3410">
        <w:rPr>
          <w:b/>
        </w:rPr>
        <w:t>. ЗАКЛЮЧИТЕЛЬНЫЕ ПОЛОЖЕНИЯ</w:t>
      </w:r>
    </w:p>
    <w:p w14:paraId="2AF24FAF" w14:textId="7A185103" w:rsidR="00355821" w:rsidRPr="005A3410" w:rsidRDefault="00AB2CAB" w:rsidP="00355821">
      <w:pPr>
        <w:autoSpaceDE w:val="0"/>
        <w:autoSpaceDN w:val="0"/>
        <w:adjustRightInd w:val="0"/>
        <w:ind w:firstLine="709"/>
        <w:jc w:val="both"/>
      </w:pPr>
      <w:r>
        <w:t>13</w:t>
      </w:r>
      <w:r w:rsidR="00355821" w:rsidRPr="005A3410">
        <w:t>.1. Настоящие Правила утверждаются приказом генерального директора Фонда.</w:t>
      </w:r>
    </w:p>
    <w:p w14:paraId="2CE7C691" w14:textId="2A56B895" w:rsidR="00355821" w:rsidRPr="005A3410" w:rsidRDefault="00AB2CAB" w:rsidP="00355821">
      <w:pPr>
        <w:ind w:firstLine="709"/>
        <w:jc w:val="both"/>
      </w:pPr>
      <w:r>
        <w:t>13</w:t>
      </w:r>
      <w:r w:rsidR="00355821" w:rsidRPr="005A3410">
        <w:t>.2. Изменения в Правила либо новая редакция Правил вступают в силу с момента их утверждения генеральным директором Фонда.</w:t>
      </w:r>
    </w:p>
    <w:p w14:paraId="52B961EC" w14:textId="3AA177C2" w:rsidR="00355821" w:rsidRPr="005A3410" w:rsidRDefault="00AB2CAB" w:rsidP="003558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55821" w:rsidRPr="005A3410">
        <w:rPr>
          <w:rFonts w:ascii="Times New Roman" w:hAnsi="Times New Roman" w:cs="Times New Roman"/>
          <w:sz w:val="24"/>
          <w:szCs w:val="24"/>
        </w:rPr>
        <w:t>.3. Контроль за реализацией настоящих Правил осуществляет генеральный директор Фонда.</w:t>
      </w:r>
    </w:p>
    <w:p w14:paraId="51AD8C13" w14:textId="39AC7836" w:rsidR="00FD6386" w:rsidRDefault="00AB2CAB" w:rsidP="00555257">
      <w:pPr>
        <w:autoSpaceDE w:val="0"/>
        <w:autoSpaceDN w:val="0"/>
        <w:adjustRightInd w:val="0"/>
        <w:ind w:firstLine="709"/>
        <w:jc w:val="both"/>
      </w:pPr>
      <w:r>
        <w:t>13</w:t>
      </w:r>
      <w:r w:rsidR="00355821" w:rsidRPr="005A3410">
        <w:t>.4. Во всем, что не урегулировано настоящими Правилами, Фонд руководствуется действующим законодательством Российской Федерации.</w:t>
      </w:r>
    </w:p>
    <w:sectPr w:rsidR="00FD6386" w:rsidSect="007E3E92">
      <w:footerReference w:type="default" r:id="rId8"/>
      <w:footnotePr>
        <w:pos w:val="beneathText"/>
      </w:footnotePr>
      <w:pgSz w:w="11905" w:h="16837"/>
      <w:pgMar w:top="851" w:right="1134" w:bottom="851" w:left="1418" w:header="567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E3F" w14:textId="77777777" w:rsidR="00771FAB" w:rsidRDefault="00771FAB">
      <w:r>
        <w:separator/>
      </w:r>
    </w:p>
  </w:endnote>
  <w:endnote w:type="continuationSeparator" w:id="0">
    <w:p w14:paraId="14A7D927" w14:textId="77777777" w:rsidR="00771FAB" w:rsidRDefault="007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86865"/>
      <w:docPartObj>
        <w:docPartGallery w:val="Page Numbers (Bottom of Page)"/>
        <w:docPartUnique/>
      </w:docPartObj>
    </w:sdtPr>
    <w:sdtEndPr/>
    <w:sdtContent>
      <w:p w14:paraId="5409679A" w14:textId="0294500E" w:rsidR="00864796" w:rsidRDefault="008647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AB" w:rsidRPr="00AB2CAB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0101" w14:textId="77777777" w:rsidR="00771FAB" w:rsidRDefault="00771FAB">
      <w:r>
        <w:separator/>
      </w:r>
    </w:p>
  </w:footnote>
  <w:footnote w:type="continuationSeparator" w:id="0">
    <w:p w14:paraId="4CB8A3B2" w14:textId="77777777" w:rsidR="00771FAB" w:rsidRDefault="0077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1" w15:restartNumberingAfterBreak="0">
    <w:nsid w:val="07AD20C9"/>
    <w:multiLevelType w:val="hybridMultilevel"/>
    <w:tmpl w:val="F4D08B80"/>
    <w:name w:val="WW8Num32"/>
    <w:lvl w:ilvl="0" w:tplc="13ACF2D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4DE6"/>
    <w:multiLevelType w:val="hybridMultilevel"/>
    <w:tmpl w:val="3C9A36D0"/>
    <w:lvl w:ilvl="0" w:tplc="5486FD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B04297"/>
    <w:multiLevelType w:val="hybridMultilevel"/>
    <w:tmpl w:val="C8DA05E8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E9C"/>
    <w:multiLevelType w:val="hybridMultilevel"/>
    <w:tmpl w:val="530077A0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CDE"/>
    <w:multiLevelType w:val="multilevel"/>
    <w:tmpl w:val="04D6CA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5675A"/>
    <w:multiLevelType w:val="hybridMultilevel"/>
    <w:tmpl w:val="455AE154"/>
    <w:lvl w:ilvl="0" w:tplc="2EFA7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6E1A85"/>
    <w:multiLevelType w:val="multilevel"/>
    <w:tmpl w:val="22F800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C3F422F"/>
    <w:multiLevelType w:val="hybridMultilevel"/>
    <w:tmpl w:val="816447F2"/>
    <w:lvl w:ilvl="0" w:tplc="1CB4A3A8">
      <w:numFmt w:val="bullet"/>
      <w:lvlText w:val="-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74214B"/>
    <w:multiLevelType w:val="hybridMultilevel"/>
    <w:tmpl w:val="DEC85024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ED5"/>
    <w:multiLevelType w:val="multilevel"/>
    <w:tmpl w:val="530C5684"/>
    <w:name w:val="WW8Num6222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11" w15:restartNumberingAfterBreak="0">
    <w:nsid w:val="23441EB5"/>
    <w:multiLevelType w:val="multilevel"/>
    <w:tmpl w:val="5E7E9D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1C25D8"/>
    <w:multiLevelType w:val="hybridMultilevel"/>
    <w:tmpl w:val="2990E6D6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3DFB"/>
    <w:multiLevelType w:val="multilevel"/>
    <w:tmpl w:val="01FA0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CD69E0"/>
    <w:multiLevelType w:val="hybridMultilevel"/>
    <w:tmpl w:val="19BECC76"/>
    <w:lvl w:ilvl="0" w:tplc="2EFA7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0229E"/>
    <w:multiLevelType w:val="hybridMultilevel"/>
    <w:tmpl w:val="81AA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4792"/>
    <w:multiLevelType w:val="hybridMultilevel"/>
    <w:tmpl w:val="D5444426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5C2"/>
    <w:multiLevelType w:val="hybridMultilevel"/>
    <w:tmpl w:val="07A0C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366795"/>
    <w:multiLevelType w:val="hybridMultilevel"/>
    <w:tmpl w:val="0868E6C8"/>
    <w:lvl w:ilvl="0" w:tplc="3EA82B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5628E4"/>
    <w:multiLevelType w:val="hybridMultilevel"/>
    <w:tmpl w:val="D218865C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4331"/>
    <w:multiLevelType w:val="multilevel"/>
    <w:tmpl w:val="C40ED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0146E7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67879"/>
    <w:multiLevelType w:val="hybridMultilevel"/>
    <w:tmpl w:val="2E2C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078A"/>
    <w:multiLevelType w:val="hybridMultilevel"/>
    <w:tmpl w:val="C62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64108"/>
    <w:multiLevelType w:val="multilevel"/>
    <w:tmpl w:val="32ECF5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C823A0"/>
    <w:multiLevelType w:val="hybridMultilevel"/>
    <w:tmpl w:val="C542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50079"/>
    <w:multiLevelType w:val="hybridMultilevel"/>
    <w:tmpl w:val="7D1E7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44655"/>
    <w:multiLevelType w:val="multilevel"/>
    <w:tmpl w:val="D6C855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8"/>
  </w:num>
  <w:num w:numId="5">
    <w:abstractNumId w:val="3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9"/>
  </w:num>
  <w:num w:numId="11">
    <w:abstractNumId w:val="16"/>
  </w:num>
  <w:num w:numId="12">
    <w:abstractNumId w:val="8"/>
  </w:num>
  <w:num w:numId="13">
    <w:abstractNumId w:val="26"/>
  </w:num>
  <w:num w:numId="14">
    <w:abstractNumId w:val="2"/>
  </w:num>
  <w:num w:numId="15">
    <w:abstractNumId w:val="22"/>
  </w:num>
  <w:num w:numId="16">
    <w:abstractNumId w:val="15"/>
  </w:num>
  <w:num w:numId="17">
    <w:abstractNumId w:val="25"/>
  </w:num>
  <w:num w:numId="18">
    <w:abstractNumId w:val="24"/>
  </w:num>
  <w:num w:numId="19">
    <w:abstractNumId w:val="5"/>
  </w:num>
  <w:num w:numId="20">
    <w:abstractNumId w:val="13"/>
  </w:num>
  <w:num w:numId="21">
    <w:abstractNumId w:val="27"/>
  </w:num>
  <w:num w:numId="22">
    <w:abstractNumId w:val="23"/>
  </w:num>
  <w:num w:numId="23">
    <w:abstractNumId w:val="7"/>
  </w:num>
  <w:num w:numId="24">
    <w:abstractNumId w:val="20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3B"/>
    <w:rsid w:val="000076C0"/>
    <w:rsid w:val="00012FC2"/>
    <w:rsid w:val="00013390"/>
    <w:rsid w:val="00022128"/>
    <w:rsid w:val="00025518"/>
    <w:rsid w:val="0003202F"/>
    <w:rsid w:val="00032BBD"/>
    <w:rsid w:val="00035A8B"/>
    <w:rsid w:val="00037114"/>
    <w:rsid w:val="00042970"/>
    <w:rsid w:val="000449BC"/>
    <w:rsid w:val="000449C6"/>
    <w:rsid w:val="0004507E"/>
    <w:rsid w:val="00054C6A"/>
    <w:rsid w:val="00055561"/>
    <w:rsid w:val="00056D43"/>
    <w:rsid w:val="00064464"/>
    <w:rsid w:val="00064E10"/>
    <w:rsid w:val="0007198B"/>
    <w:rsid w:val="000860CA"/>
    <w:rsid w:val="00086551"/>
    <w:rsid w:val="00092A90"/>
    <w:rsid w:val="00097A7D"/>
    <w:rsid w:val="00097FB6"/>
    <w:rsid w:val="000A10FF"/>
    <w:rsid w:val="000B0B09"/>
    <w:rsid w:val="000B2552"/>
    <w:rsid w:val="000B5FD8"/>
    <w:rsid w:val="000C16CE"/>
    <w:rsid w:val="000C17C9"/>
    <w:rsid w:val="000C202E"/>
    <w:rsid w:val="000C79A8"/>
    <w:rsid w:val="000D6AFC"/>
    <w:rsid w:val="000F334F"/>
    <w:rsid w:val="001203D4"/>
    <w:rsid w:val="0013567E"/>
    <w:rsid w:val="00142359"/>
    <w:rsid w:val="00152D8F"/>
    <w:rsid w:val="00153E23"/>
    <w:rsid w:val="00153F40"/>
    <w:rsid w:val="001564E2"/>
    <w:rsid w:val="001577D4"/>
    <w:rsid w:val="00176086"/>
    <w:rsid w:val="00176CE5"/>
    <w:rsid w:val="00181FAE"/>
    <w:rsid w:val="00184714"/>
    <w:rsid w:val="00185BB5"/>
    <w:rsid w:val="00190CFD"/>
    <w:rsid w:val="001A0326"/>
    <w:rsid w:val="001A3FF5"/>
    <w:rsid w:val="001A796A"/>
    <w:rsid w:val="001C199A"/>
    <w:rsid w:val="001C3BF3"/>
    <w:rsid w:val="001C6439"/>
    <w:rsid w:val="001E71BD"/>
    <w:rsid w:val="001F0965"/>
    <w:rsid w:val="001F50DF"/>
    <w:rsid w:val="002031EC"/>
    <w:rsid w:val="0020366F"/>
    <w:rsid w:val="00203C81"/>
    <w:rsid w:val="00207F51"/>
    <w:rsid w:val="0021333D"/>
    <w:rsid w:val="00213B04"/>
    <w:rsid w:val="002141DB"/>
    <w:rsid w:val="0022066B"/>
    <w:rsid w:val="002222FD"/>
    <w:rsid w:val="00225DD7"/>
    <w:rsid w:val="00230D1F"/>
    <w:rsid w:val="00243E5F"/>
    <w:rsid w:val="002464B5"/>
    <w:rsid w:val="00250D49"/>
    <w:rsid w:val="00251623"/>
    <w:rsid w:val="00251696"/>
    <w:rsid w:val="00252ECC"/>
    <w:rsid w:val="0025473E"/>
    <w:rsid w:val="00256869"/>
    <w:rsid w:val="00261223"/>
    <w:rsid w:val="00263E71"/>
    <w:rsid w:val="002648EE"/>
    <w:rsid w:val="00267CBC"/>
    <w:rsid w:val="002751F9"/>
    <w:rsid w:val="00277A9C"/>
    <w:rsid w:val="00277F96"/>
    <w:rsid w:val="002848EE"/>
    <w:rsid w:val="00295693"/>
    <w:rsid w:val="00296B11"/>
    <w:rsid w:val="002A014B"/>
    <w:rsid w:val="002B2C52"/>
    <w:rsid w:val="002C0F1B"/>
    <w:rsid w:val="002C22C8"/>
    <w:rsid w:val="002D6D78"/>
    <w:rsid w:val="002E310C"/>
    <w:rsid w:val="002E7359"/>
    <w:rsid w:val="002F351D"/>
    <w:rsid w:val="002F4967"/>
    <w:rsid w:val="00301AC6"/>
    <w:rsid w:val="0030579D"/>
    <w:rsid w:val="00307E15"/>
    <w:rsid w:val="00311E07"/>
    <w:rsid w:val="0031361B"/>
    <w:rsid w:val="00317232"/>
    <w:rsid w:val="003202AA"/>
    <w:rsid w:val="003204FD"/>
    <w:rsid w:val="00322A93"/>
    <w:rsid w:val="00323CA1"/>
    <w:rsid w:val="00324CDD"/>
    <w:rsid w:val="00325510"/>
    <w:rsid w:val="003271AC"/>
    <w:rsid w:val="003354A5"/>
    <w:rsid w:val="00342488"/>
    <w:rsid w:val="0034253B"/>
    <w:rsid w:val="00342D27"/>
    <w:rsid w:val="00343641"/>
    <w:rsid w:val="00347C9B"/>
    <w:rsid w:val="0035193D"/>
    <w:rsid w:val="00354389"/>
    <w:rsid w:val="00355821"/>
    <w:rsid w:val="003558E5"/>
    <w:rsid w:val="00361AA1"/>
    <w:rsid w:val="00367472"/>
    <w:rsid w:val="00367CC3"/>
    <w:rsid w:val="0037656C"/>
    <w:rsid w:val="00380ED8"/>
    <w:rsid w:val="003866E0"/>
    <w:rsid w:val="0039437C"/>
    <w:rsid w:val="003A1A61"/>
    <w:rsid w:val="003A2D08"/>
    <w:rsid w:val="003A7BE6"/>
    <w:rsid w:val="003B108D"/>
    <w:rsid w:val="003B2826"/>
    <w:rsid w:val="003B6880"/>
    <w:rsid w:val="003C4DFB"/>
    <w:rsid w:val="003C5FB0"/>
    <w:rsid w:val="003C6B5A"/>
    <w:rsid w:val="003E0227"/>
    <w:rsid w:val="003E6168"/>
    <w:rsid w:val="003F0BE5"/>
    <w:rsid w:val="003F70BD"/>
    <w:rsid w:val="00412DB4"/>
    <w:rsid w:val="0041312C"/>
    <w:rsid w:val="00416577"/>
    <w:rsid w:val="004211A8"/>
    <w:rsid w:val="00427377"/>
    <w:rsid w:val="004444F9"/>
    <w:rsid w:val="00444E9F"/>
    <w:rsid w:val="00446C6C"/>
    <w:rsid w:val="0045025F"/>
    <w:rsid w:val="004514C0"/>
    <w:rsid w:val="004535D2"/>
    <w:rsid w:val="00457460"/>
    <w:rsid w:val="00472DA7"/>
    <w:rsid w:val="0048064D"/>
    <w:rsid w:val="004843A9"/>
    <w:rsid w:val="004900BD"/>
    <w:rsid w:val="00490604"/>
    <w:rsid w:val="004A5BB7"/>
    <w:rsid w:val="004B1E24"/>
    <w:rsid w:val="004C261A"/>
    <w:rsid w:val="004C50EE"/>
    <w:rsid w:val="004C5639"/>
    <w:rsid w:val="004C6748"/>
    <w:rsid w:val="004D5610"/>
    <w:rsid w:val="004E04FD"/>
    <w:rsid w:val="004E3114"/>
    <w:rsid w:val="004F057D"/>
    <w:rsid w:val="004F1245"/>
    <w:rsid w:val="004F35CA"/>
    <w:rsid w:val="00502E72"/>
    <w:rsid w:val="00503CC0"/>
    <w:rsid w:val="00504670"/>
    <w:rsid w:val="00505F6E"/>
    <w:rsid w:val="0051218D"/>
    <w:rsid w:val="0052094F"/>
    <w:rsid w:val="005348B2"/>
    <w:rsid w:val="00536EC1"/>
    <w:rsid w:val="0054599E"/>
    <w:rsid w:val="00547933"/>
    <w:rsid w:val="00551CA3"/>
    <w:rsid w:val="00555257"/>
    <w:rsid w:val="0056120D"/>
    <w:rsid w:val="00561660"/>
    <w:rsid w:val="0056741C"/>
    <w:rsid w:val="00577805"/>
    <w:rsid w:val="00593F8C"/>
    <w:rsid w:val="005959F9"/>
    <w:rsid w:val="00596365"/>
    <w:rsid w:val="005A25EB"/>
    <w:rsid w:val="005A3017"/>
    <w:rsid w:val="005C7E2C"/>
    <w:rsid w:val="005D27A5"/>
    <w:rsid w:val="005D6CD4"/>
    <w:rsid w:val="005E0F7F"/>
    <w:rsid w:val="005E1A7A"/>
    <w:rsid w:val="005E64A0"/>
    <w:rsid w:val="005E76A0"/>
    <w:rsid w:val="005E7E73"/>
    <w:rsid w:val="005F04E2"/>
    <w:rsid w:val="005F0CFA"/>
    <w:rsid w:val="005F15A4"/>
    <w:rsid w:val="005F4074"/>
    <w:rsid w:val="005F7C68"/>
    <w:rsid w:val="006002CD"/>
    <w:rsid w:val="0062005B"/>
    <w:rsid w:val="00622543"/>
    <w:rsid w:val="00622942"/>
    <w:rsid w:val="00626298"/>
    <w:rsid w:val="006373AA"/>
    <w:rsid w:val="00642212"/>
    <w:rsid w:val="00644BDC"/>
    <w:rsid w:val="0065106B"/>
    <w:rsid w:val="00652A5C"/>
    <w:rsid w:val="006565C8"/>
    <w:rsid w:val="00662538"/>
    <w:rsid w:val="00662E45"/>
    <w:rsid w:val="0066673D"/>
    <w:rsid w:val="00674ABA"/>
    <w:rsid w:val="00680229"/>
    <w:rsid w:val="00682223"/>
    <w:rsid w:val="0068569D"/>
    <w:rsid w:val="00691DC8"/>
    <w:rsid w:val="006A5C12"/>
    <w:rsid w:val="006A7497"/>
    <w:rsid w:val="006C1416"/>
    <w:rsid w:val="006C4961"/>
    <w:rsid w:val="006D271F"/>
    <w:rsid w:val="006E00C8"/>
    <w:rsid w:val="006E2792"/>
    <w:rsid w:val="006E64AB"/>
    <w:rsid w:val="006F07A2"/>
    <w:rsid w:val="006F6D4F"/>
    <w:rsid w:val="006F72BD"/>
    <w:rsid w:val="00702974"/>
    <w:rsid w:val="00702EB3"/>
    <w:rsid w:val="0070323A"/>
    <w:rsid w:val="00703687"/>
    <w:rsid w:val="00705C0A"/>
    <w:rsid w:val="007168B0"/>
    <w:rsid w:val="007174F6"/>
    <w:rsid w:val="007236CF"/>
    <w:rsid w:val="00725BA6"/>
    <w:rsid w:val="00730AC9"/>
    <w:rsid w:val="0074519E"/>
    <w:rsid w:val="0074567E"/>
    <w:rsid w:val="007477C2"/>
    <w:rsid w:val="0075239B"/>
    <w:rsid w:val="00771FAB"/>
    <w:rsid w:val="007726D4"/>
    <w:rsid w:val="007834BF"/>
    <w:rsid w:val="00783E60"/>
    <w:rsid w:val="00786FCB"/>
    <w:rsid w:val="00795552"/>
    <w:rsid w:val="007A10BE"/>
    <w:rsid w:val="007A2CAC"/>
    <w:rsid w:val="007A3C87"/>
    <w:rsid w:val="007A48B5"/>
    <w:rsid w:val="007A7066"/>
    <w:rsid w:val="007B033F"/>
    <w:rsid w:val="007C4D32"/>
    <w:rsid w:val="007D2AC9"/>
    <w:rsid w:val="007D3E15"/>
    <w:rsid w:val="007E18E9"/>
    <w:rsid w:val="007E3E92"/>
    <w:rsid w:val="007E63D6"/>
    <w:rsid w:val="007F01D1"/>
    <w:rsid w:val="007F2562"/>
    <w:rsid w:val="007F2ECB"/>
    <w:rsid w:val="007F3AA1"/>
    <w:rsid w:val="007F6075"/>
    <w:rsid w:val="00800822"/>
    <w:rsid w:val="0080205B"/>
    <w:rsid w:val="00812A59"/>
    <w:rsid w:val="00831C0D"/>
    <w:rsid w:val="008333BA"/>
    <w:rsid w:val="00833C63"/>
    <w:rsid w:val="00834D04"/>
    <w:rsid w:val="0083545E"/>
    <w:rsid w:val="008368C8"/>
    <w:rsid w:val="008371A9"/>
    <w:rsid w:val="00840550"/>
    <w:rsid w:val="008436B4"/>
    <w:rsid w:val="00846747"/>
    <w:rsid w:val="00847B9B"/>
    <w:rsid w:val="00852F9F"/>
    <w:rsid w:val="00860884"/>
    <w:rsid w:val="00864796"/>
    <w:rsid w:val="00865191"/>
    <w:rsid w:val="008727DD"/>
    <w:rsid w:val="00875648"/>
    <w:rsid w:val="00875BD3"/>
    <w:rsid w:val="008936DD"/>
    <w:rsid w:val="00893EC3"/>
    <w:rsid w:val="00897850"/>
    <w:rsid w:val="00897AD8"/>
    <w:rsid w:val="008A2359"/>
    <w:rsid w:val="008A26F4"/>
    <w:rsid w:val="008A5524"/>
    <w:rsid w:val="008B3414"/>
    <w:rsid w:val="008B3EAF"/>
    <w:rsid w:val="008B608D"/>
    <w:rsid w:val="008C0CFA"/>
    <w:rsid w:val="008C3577"/>
    <w:rsid w:val="008D0C2E"/>
    <w:rsid w:val="008D1051"/>
    <w:rsid w:val="008D12BA"/>
    <w:rsid w:val="008D30A4"/>
    <w:rsid w:val="008D43B2"/>
    <w:rsid w:val="008D73D0"/>
    <w:rsid w:val="008E45D1"/>
    <w:rsid w:val="008F07A3"/>
    <w:rsid w:val="008F28ED"/>
    <w:rsid w:val="008F48BB"/>
    <w:rsid w:val="008F6E6C"/>
    <w:rsid w:val="00901AD8"/>
    <w:rsid w:val="009020DD"/>
    <w:rsid w:val="00905DB9"/>
    <w:rsid w:val="00906432"/>
    <w:rsid w:val="009104FB"/>
    <w:rsid w:val="00910F6D"/>
    <w:rsid w:val="00911BC2"/>
    <w:rsid w:val="009321AD"/>
    <w:rsid w:val="00935596"/>
    <w:rsid w:val="0093632D"/>
    <w:rsid w:val="00936C56"/>
    <w:rsid w:val="00944974"/>
    <w:rsid w:val="00944E5E"/>
    <w:rsid w:val="00951C37"/>
    <w:rsid w:val="0095739F"/>
    <w:rsid w:val="0096147C"/>
    <w:rsid w:val="00962E83"/>
    <w:rsid w:val="009708D9"/>
    <w:rsid w:val="0097303A"/>
    <w:rsid w:val="0097536F"/>
    <w:rsid w:val="00980AA4"/>
    <w:rsid w:val="0098192A"/>
    <w:rsid w:val="00983478"/>
    <w:rsid w:val="0098521E"/>
    <w:rsid w:val="009969D3"/>
    <w:rsid w:val="00996DF3"/>
    <w:rsid w:val="009A6252"/>
    <w:rsid w:val="009A7C0F"/>
    <w:rsid w:val="009B1169"/>
    <w:rsid w:val="009B70E9"/>
    <w:rsid w:val="009C2CB1"/>
    <w:rsid w:val="009C5528"/>
    <w:rsid w:val="009C7F07"/>
    <w:rsid w:val="009D088D"/>
    <w:rsid w:val="009D2500"/>
    <w:rsid w:val="009E5323"/>
    <w:rsid w:val="009F56C2"/>
    <w:rsid w:val="00A15669"/>
    <w:rsid w:val="00A16139"/>
    <w:rsid w:val="00A272DA"/>
    <w:rsid w:val="00A31EF8"/>
    <w:rsid w:val="00A3263A"/>
    <w:rsid w:val="00A32BBA"/>
    <w:rsid w:val="00A46852"/>
    <w:rsid w:val="00A51049"/>
    <w:rsid w:val="00A57444"/>
    <w:rsid w:val="00A61843"/>
    <w:rsid w:val="00A61A9D"/>
    <w:rsid w:val="00A62757"/>
    <w:rsid w:val="00A65BB4"/>
    <w:rsid w:val="00A75D5A"/>
    <w:rsid w:val="00A75F84"/>
    <w:rsid w:val="00A77484"/>
    <w:rsid w:val="00A82704"/>
    <w:rsid w:val="00A833A0"/>
    <w:rsid w:val="00A847C1"/>
    <w:rsid w:val="00A8564A"/>
    <w:rsid w:val="00A93539"/>
    <w:rsid w:val="00A96825"/>
    <w:rsid w:val="00A96E2E"/>
    <w:rsid w:val="00AA4698"/>
    <w:rsid w:val="00AB0B90"/>
    <w:rsid w:val="00AB2CAB"/>
    <w:rsid w:val="00AB2E41"/>
    <w:rsid w:val="00AC3776"/>
    <w:rsid w:val="00AC6252"/>
    <w:rsid w:val="00AD3DDD"/>
    <w:rsid w:val="00AD3E10"/>
    <w:rsid w:val="00AD6667"/>
    <w:rsid w:val="00AE51D2"/>
    <w:rsid w:val="00AE557F"/>
    <w:rsid w:val="00AF3548"/>
    <w:rsid w:val="00AF3CE6"/>
    <w:rsid w:val="00B00B12"/>
    <w:rsid w:val="00B03DE5"/>
    <w:rsid w:val="00B041EF"/>
    <w:rsid w:val="00B052B5"/>
    <w:rsid w:val="00B06ED2"/>
    <w:rsid w:val="00B2334E"/>
    <w:rsid w:val="00B24043"/>
    <w:rsid w:val="00B301F7"/>
    <w:rsid w:val="00B320C2"/>
    <w:rsid w:val="00B349AF"/>
    <w:rsid w:val="00B44C51"/>
    <w:rsid w:val="00B468D6"/>
    <w:rsid w:val="00B47EF1"/>
    <w:rsid w:val="00B558D7"/>
    <w:rsid w:val="00B56DE7"/>
    <w:rsid w:val="00B753EE"/>
    <w:rsid w:val="00B82519"/>
    <w:rsid w:val="00B83C44"/>
    <w:rsid w:val="00B87D6D"/>
    <w:rsid w:val="00B91E1B"/>
    <w:rsid w:val="00B92E7A"/>
    <w:rsid w:val="00B94015"/>
    <w:rsid w:val="00B940B7"/>
    <w:rsid w:val="00B944A4"/>
    <w:rsid w:val="00B961BA"/>
    <w:rsid w:val="00BA1247"/>
    <w:rsid w:val="00BA35CB"/>
    <w:rsid w:val="00BA7864"/>
    <w:rsid w:val="00BB1FDF"/>
    <w:rsid w:val="00BB362F"/>
    <w:rsid w:val="00BB3C1F"/>
    <w:rsid w:val="00BB4809"/>
    <w:rsid w:val="00BC1ED7"/>
    <w:rsid w:val="00BC2F3F"/>
    <w:rsid w:val="00BC4CDD"/>
    <w:rsid w:val="00BC5B97"/>
    <w:rsid w:val="00BE11EA"/>
    <w:rsid w:val="00BE122F"/>
    <w:rsid w:val="00BF3897"/>
    <w:rsid w:val="00BF6773"/>
    <w:rsid w:val="00BF7043"/>
    <w:rsid w:val="00C02109"/>
    <w:rsid w:val="00C07821"/>
    <w:rsid w:val="00C1011D"/>
    <w:rsid w:val="00C1204F"/>
    <w:rsid w:val="00C22015"/>
    <w:rsid w:val="00C32EF1"/>
    <w:rsid w:val="00C32F59"/>
    <w:rsid w:val="00C37FB0"/>
    <w:rsid w:val="00C42327"/>
    <w:rsid w:val="00C443AC"/>
    <w:rsid w:val="00C45259"/>
    <w:rsid w:val="00C51E33"/>
    <w:rsid w:val="00C55347"/>
    <w:rsid w:val="00C6211F"/>
    <w:rsid w:val="00C73FA5"/>
    <w:rsid w:val="00C77006"/>
    <w:rsid w:val="00C8482F"/>
    <w:rsid w:val="00C90A03"/>
    <w:rsid w:val="00C91280"/>
    <w:rsid w:val="00C91FFE"/>
    <w:rsid w:val="00C9321D"/>
    <w:rsid w:val="00C96B97"/>
    <w:rsid w:val="00CB5132"/>
    <w:rsid w:val="00CB599E"/>
    <w:rsid w:val="00CC3DBB"/>
    <w:rsid w:val="00CD4854"/>
    <w:rsid w:val="00CE08C1"/>
    <w:rsid w:val="00CE15B2"/>
    <w:rsid w:val="00CE3B9A"/>
    <w:rsid w:val="00CE578A"/>
    <w:rsid w:val="00CF256B"/>
    <w:rsid w:val="00CF35A5"/>
    <w:rsid w:val="00D0025C"/>
    <w:rsid w:val="00D1063A"/>
    <w:rsid w:val="00D12A06"/>
    <w:rsid w:val="00D150DD"/>
    <w:rsid w:val="00D22031"/>
    <w:rsid w:val="00D2350F"/>
    <w:rsid w:val="00D30A02"/>
    <w:rsid w:val="00D32473"/>
    <w:rsid w:val="00D40761"/>
    <w:rsid w:val="00D53A64"/>
    <w:rsid w:val="00D61E26"/>
    <w:rsid w:val="00D724C1"/>
    <w:rsid w:val="00D74B8E"/>
    <w:rsid w:val="00D77588"/>
    <w:rsid w:val="00D819C4"/>
    <w:rsid w:val="00D86AB2"/>
    <w:rsid w:val="00D92E8D"/>
    <w:rsid w:val="00D93A8B"/>
    <w:rsid w:val="00D93F41"/>
    <w:rsid w:val="00D93F8B"/>
    <w:rsid w:val="00DC001E"/>
    <w:rsid w:val="00DC1DFA"/>
    <w:rsid w:val="00DC5838"/>
    <w:rsid w:val="00DC5FFD"/>
    <w:rsid w:val="00DC69C0"/>
    <w:rsid w:val="00DC72C0"/>
    <w:rsid w:val="00DC7FCE"/>
    <w:rsid w:val="00DD0F95"/>
    <w:rsid w:val="00DD6BD7"/>
    <w:rsid w:val="00DE214A"/>
    <w:rsid w:val="00DE2CC5"/>
    <w:rsid w:val="00DE4C21"/>
    <w:rsid w:val="00DF101C"/>
    <w:rsid w:val="00DF1C1E"/>
    <w:rsid w:val="00DF5B50"/>
    <w:rsid w:val="00E03430"/>
    <w:rsid w:val="00E06F51"/>
    <w:rsid w:val="00E11E77"/>
    <w:rsid w:val="00E14566"/>
    <w:rsid w:val="00E151EB"/>
    <w:rsid w:val="00E17BF1"/>
    <w:rsid w:val="00E210AB"/>
    <w:rsid w:val="00E24AE4"/>
    <w:rsid w:val="00E27DD1"/>
    <w:rsid w:val="00E31B44"/>
    <w:rsid w:val="00E400CD"/>
    <w:rsid w:val="00E459D6"/>
    <w:rsid w:val="00E50F82"/>
    <w:rsid w:val="00E55BB9"/>
    <w:rsid w:val="00E618A7"/>
    <w:rsid w:val="00E626E2"/>
    <w:rsid w:val="00E630B2"/>
    <w:rsid w:val="00E718CA"/>
    <w:rsid w:val="00E74D4B"/>
    <w:rsid w:val="00E779CF"/>
    <w:rsid w:val="00E77A9C"/>
    <w:rsid w:val="00E879C6"/>
    <w:rsid w:val="00E914B0"/>
    <w:rsid w:val="00E9303E"/>
    <w:rsid w:val="00E96206"/>
    <w:rsid w:val="00EB037D"/>
    <w:rsid w:val="00EB5B08"/>
    <w:rsid w:val="00EC32A5"/>
    <w:rsid w:val="00EC432D"/>
    <w:rsid w:val="00EC47A6"/>
    <w:rsid w:val="00EC57BA"/>
    <w:rsid w:val="00EC623C"/>
    <w:rsid w:val="00ED143E"/>
    <w:rsid w:val="00ED6B4F"/>
    <w:rsid w:val="00ED7656"/>
    <w:rsid w:val="00EE55BD"/>
    <w:rsid w:val="00EE6D4F"/>
    <w:rsid w:val="00F00472"/>
    <w:rsid w:val="00F01EFA"/>
    <w:rsid w:val="00F0528A"/>
    <w:rsid w:val="00F05E16"/>
    <w:rsid w:val="00F1020F"/>
    <w:rsid w:val="00F11D79"/>
    <w:rsid w:val="00F1415C"/>
    <w:rsid w:val="00F1492F"/>
    <w:rsid w:val="00F16F33"/>
    <w:rsid w:val="00F21F61"/>
    <w:rsid w:val="00F23603"/>
    <w:rsid w:val="00F2470F"/>
    <w:rsid w:val="00F254F1"/>
    <w:rsid w:val="00F263B6"/>
    <w:rsid w:val="00F34F69"/>
    <w:rsid w:val="00F40E1C"/>
    <w:rsid w:val="00F476D6"/>
    <w:rsid w:val="00F521EA"/>
    <w:rsid w:val="00F61C89"/>
    <w:rsid w:val="00F707E9"/>
    <w:rsid w:val="00F7349F"/>
    <w:rsid w:val="00F73D54"/>
    <w:rsid w:val="00F75E89"/>
    <w:rsid w:val="00F847FC"/>
    <w:rsid w:val="00F9074C"/>
    <w:rsid w:val="00F96F26"/>
    <w:rsid w:val="00FA1103"/>
    <w:rsid w:val="00FA4042"/>
    <w:rsid w:val="00FA46C1"/>
    <w:rsid w:val="00FB17E4"/>
    <w:rsid w:val="00FB6973"/>
    <w:rsid w:val="00FC35BF"/>
    <w:rsid w:val="00FC4DDC"/>
    <w:rsid w:val="00FC5F3B"/>
    <w:rsid w:val="00FD0EA1"/>
    <w:rsid w:val="00FD2B5F"/>
    <w:rsid w:val="00FD40FD"/>
    <w:rsid w:val="00FD5B7E"/>
    <w:rsid w:val="00FD6083"/>
    <w:rsid w:val="00FD6386"/>
    <w:rsid w:val="00FE47AC"/>
    <w:rsid w:val="00FF0BE6"/>
    <w:rsid w:val="00FF22E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33E62"/>
  <w15:docId w15:val="{EB1A3061-8C04-4183-A96D-F2B4DE2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3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C5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C5F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rsid w:val="00FC5F3B"/>
    <w:pPr>
      <w:spacing w:after="225"/>
    </w:pPr>
  </w:style>
  <w:style w:type="paragraph" w:styleId="a4">
    <w:name w:val="Body Text Indent"/>
    <w:basedOn w:val="a"/>
    <w:link w:val="a5"/>
    <w:uiPriority w:val="99"/>
    <w:rsid w:val="00FC5F3B"/>
    <w:pPr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rsid w:val="00FC5F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FC5F3B"/>
  </w:style>
  <w:style w:type="paragraph" w:styleId="21">
    <w:name w:val="Body Text Indent 2"/>
    <w:basedOn w:val="a"/>
    <w:link w:val="22"/>
    <w:uiPriority w:val="99"/>
    <w:rsid w:val="00FC5F3B"/>
    <w:pPr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FC5F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1 Знак Знак Знак Знак Знак Знак"/>
    <w:basedOn w:val="a"/>
    <w:uiPriority w:val="99"/>
    <w:rsid w:val="00FC5F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C5F3B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FC5F3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C5F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FC5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basedOn w:val="12"/>
    <w:next w:val="12"/>
    <w:rsid w:val="00FC5F3B"/>
  </w:style>
  <w:style w:type="paragraph" w:customStyle="1" w:styleId="ConsPlusNonformat">
    <w:name w:val="ConsPlusNonformat"/>
    <w:rsid w:val="00FC5F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iiaeuiue1">
    <w:name w:val="Ii?iaeuiue1"/>
    <w:rsid w:val="00FC5F3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styleId="ae">
    <w:name w:val="Table Grid"/>
    <w:basedOn w:val="a1"/>
    <w:uiPriority w:val="59"/>
    <w:rsid w:val="00FC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C5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C5F3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C5F3B"/>
    <w:pPr>
      <w:spacing w:after="100"/>
      <w:ind w:left="240"/>
    </w:pPr>
  </w:style>
  <w:style w:type="paragraph" w:styleId="af">
    <w:name w:val="Revision"/>
    <w:hidden/>
    <w:uiPriority w:val="99"/>
    <w:semiHidden/>
    <w:rsid w:val="00FC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C202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C202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C2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20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55821"/>
    <w:pPr>
      <w:spacing w:before="100" w:beforeAutospacing="1" w:after="100" w:afterAutospacing="1"/>
    </w:pPr>
    <w:rPr>
      <w:rFonts w:eastAsiaTheme="minorHAnsi"/>
    </w:rPr>
  </w:style>
  <w:style w:type="paragraph" w:styleId="af5">
    <w:name w:val="Body Text"/>
    <w:basedOn w:val="a"/>
    <w:link w:val="af6"/>
    <w:uiPriority w:val="99"/>
    <w:semiHidden/>
    <w:unhideWhenUsed/>
    <w:rsid w:val="00FD638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D6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78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character" w:styleId="af7">
    <w:name w:val="Hyperlink"/>
    <w:basedOn w:val="a0"/>
    <w:uiPriority w:val="99"/>
    <w:semiHidden/>
    <w:unhideWhenUsed/>
    <w:rsid w:val="007834BF"/>
    <w:rPr>
      <w:color w:val="0000FF" w:themeColor="hyperlink"/>
      <w:u w:val="single"/>
    </w:rPr>
  </w:style>
  <w:style w:type="table" w:customStyle="1" w:styleId="14">
    <w:name w:val="Сетка таблицы1"/>
    <w:basedOn w:val="a1"/>
    <w:uiPriority w:val="59"/>
    <w:rsid w:val="007834B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одержание"/>
    <w:basedOn w:val="af9"/>
    <w:rsid w:val="007834BF"/>
    <w:pPr>
      <w:numPr>
        <w:ilvl w:val="0"/>
      </w:numPr>
      <w:overflowPunct w:val="0"/>
      <w:autoSpaceDE w:val="0"/>
      <w:autoSpaceDN w:val="0"/>
      <w:adjustRightInd w:val="0"/>
      <w:ind w:right="-365" w:firstLine="72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pacing w:val="0"/>
      <w:sz w:val="22"/>
      <w:lang w:val="x-none" w:eastAsia="en-US"/>
    </w:rPr>
  </w:style>
  <w:style w:type="paragraph" w:customStyle="1" w:styleId="consplusnormal0">
    <w:name w:val="consplusnormal"/>
    <w:basedOn w:val="a"/>
    <w:rsid w:val="007834BF"/>
    <w:pPr>
      <w:spacing w:before="100" w:beforeAutospacing="1" w:after="100" w:afterAutospacing="1"/>
    </w:pPr>
  </w:style>
  <w:style w:type="paragraph" w:styleId="af9">
    <w:name w:val="Subtitle"/>
    <w:basedOn w:val="a"/>
    <w:next w:val="a"/>
    <w:link w:val="afa"/>
    <w:uiPriority w:val="11"/>
    <w:qFormat/>
    <w:rsid w:val="00783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783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5">
    <w:name w:val="Обычный2"/>
    <w:rsid w:val="007834BF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fb">
    <w:name w:val="Strong"/>
    <w:qFormat/>
    <w:rsid w:val="000371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26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75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03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70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02D0-AF14-4546-8605-982AD928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14</Pages>
  <Words>6741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Надежда Владимировна</dc:creator>
  <cp:lastModifiedBy>Жанная Янберг</cp:lastModifiedBy>
  <cp:revision>212</cp:revision>
  <cp:lastPrinted>2018-06-07T09:29:00Z</cp:lastPrinted>
  <dcterms:created xsi:type="dcterms:W3CDTF">2020-12-08T15:48:00Z</dcterms:created>
  <dcterms:modified xsi:type="dcterms:W3CDTF">2022-04-04T07:00:00Z</dcterms:modified>
</cp:coreProperties>
</file>