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7278" w14:textId="77777777" w:rsidR="00B24CD3" w:rsidRDefault="00B24CD3" w:rsidP="008D3927">
      <w:pPr>
        <w:spacing w:after="0" w:line="288" w:lineRule="auto"/>
        <w:ind w:firstLine="4820"/>
        <w:jc w:val="right"/>
        <w:rPr>
          <w:rFonts w:ascii="Times New Roman" w:eastAsia="Times New Roman" w:hAnsi="Times New Roman" w:cs="Times New Roman"/>
          <w:b/>
          <w:sz w:val="16"/>
          <w:szCs w:val="16"/>
          <w:lang w:eastAsia="ru-RU"/>
        </w:rPr>
      </w:pPr>
    </w:p>
    <w:p w14:paraId="248DBA02" w14:textId="5A8E8844" w:rsidR="00B925DF" w:rsidRPr="00771955" w:rsidRDefault="00B925DF" w:rsidP="008D3927">
      <w:pPr>
        <w:spacing w:after="0" w:line="288" w:lineRule="auto"/>
        <w:ind w:firstLine="4820"/>
        <w:jc w:val="right"/>
        <w:rPr>
          <w:rFonts w:ascii="Times New Roman" w:eastAsia="Times New Roman" w:hAnsi="Times New Roman" w:cs="Times New Roman"/>
          <w:b/>
          <w:sz w:val="24"/>
          <w:szCs w:val="24"/>
          <w:lang w:eastAsia="ru-RU"/>
        </w:rPr>
      </w:pPr>
      <w:r w:rsidRPr="00771955">
        <w:rPr>
          <w:rFonts w:ascii="Times New Roman" w:eastAsia="Times New Roman" w:hAnsi="Times New Roman" w:cs="Times New Roman"/>
          <w:b/>
          <w:sz w:val="24"/>
          <w:szCs w:val="24"/>
          <w:lang w:eastAsia="ru-RU"/>
        </w:rPr>
        <w:t>Приложение №</w:t>
      </w:r>
      <w:r w:rsidR="00B64BF6" w:rsidRPr="00771955">
        <w:rPr>
          <w:rFonts w:ascii="Times New Roman" w:eastAsia="Times New Roman" w:hAnsi="Times New Roman" w:cs="Times New Roman"/>
          <w:b/>
          <w:sz w:val="24"/>
          <w:szCs w:val="24"/>
          <w:lang w:eastAsia="ru-RU"/>
        </w:rPr>
        <w:t xml:space="preserve"> </w:t>
      </w:r>
      <w:r w:rsidRPr="00771955">
        <w:rPr>
          <w:rFonts w:ascii="Times New Roman" w:eastAsia="Times New Roman" w:hAnsi="Times New Roman" w:cs="Times New Roman"/>
          <w:b/>
          <w:sz w:val="24"/>
          <w:szCs w:val="24"/>
          <w:lang w:eastAsia="ru-RU"/>
        </w:rPr>
        <w:t xml:space="preserve">7 к </w:t>
      </w:r>
      <w:r w:rsidR="00303F85" w:rsidRPr="00771955">
        <w:rPr>
          <w:rFonts w:ascii="Times New Roman" w:eastAsia="Times New Roman" w:hAnsi="Times New Roman" w:cs="Times New Roman"/>
          <w:b/>
          <w:sz w:val="24"/>
          <w:szCs w:val="24"/>
          <w:lang w:eastAsia="ru-RU"/>
        </w:rPr>
        <w:t>Правилам</w:t>
      </w:r>
    </w:p>
    <w:p w14:paraId="6C25A30F" w14:textId="1F017188" w:rsidR="00B925DF" w:rsidRPr="00771955" w:rsidRDefault="00B925DF" w:rsidP="008D3927">
      <w:pPr>
        <w:spacing w:after="0" w:line="288" w:lineRule="auto"/>
        <w:ind w:firstLine="4820"/>
        <w:jc w:val="right"/>
        <w:rPr>
          <w:rFonts w:ascii="Times New Roman" w:eastAsia="Times New Roman" w:hAnsi="Times New Roman" w:cs="Times New Roman"/>
          <w:b/>
          <w:sz w:val="24"/>
          <w:szCs w:val="24"/>
          <w:lang w:eastAsia="ru-RU"/>
        </w:rPr>
      </w:pPr>
      <w:r w:rsidRPr="00771955">
        <w:rPr>
          <w:rFonts w:ascii="Times New Roman" w:eastAsia="Times New Roman" w:hAnsi="Times New Roman" w:cs="Times New Roman"/>
          <w:b/>
          <w:sz w:val="24"/>
          <w:szCs w:val="24"/>
          <w:lang w:eastAsia="ru-RU"/>
        </w:rPr>
        <w:t>предоставления</w:t>
      </w:r>
      <w:r w:rsidR="008D3927" w:rsidRPr="00771955">
        <w:rPr>
          <w:rFonts w:ascii="Times New Roman" w:eastAsia="Times New Roman" w:hAnsi="Times New Roman" w:cs="Times New Roman"/>
          <w:b/>
          <w:sz w:val="24"/>
          <w:szCs w:val="24"/>
          <w:lang w:eastAsia="ru-RU"/>
        </w:rPr>
        <w:t xml:space="preserve"> льготных микрозаймов </w:t>
      </w:r>
      <w:r w:rsidRPr="00771955">
        <w:rPr>
          <w:rFonts w:ascii="Times New Roman" w:eastAsia="Times New Roman" w:hAnsi="Times New Roman" w:cs="Times New Roman"/>
          <w:b/>
          <w:sz w:val="24"/>
          <w:szCs w:val="24"/>
          <w:lang w:eastAsia="ru-RU"/>
        </w:rPr>
        <w:t xml:space="preserve"> </w:t>
      </w:r>
    </w:p>
    <w:p w14:paraId="7AED6976" w14:textId="1ED28BC1" w:rsidR="00B925DF" w:rsidRPr="00771955" w:rsidRDefault="00B925DF" w:rsidP="008D3927">
      <w:pPr>
        <w:spacing w:after="0" w:line="288" w:lineRule="auto"/>
        <w:ind w:left="4820"/>
        <w:jc w:val="right"/>
        <w:rPr>
          <w:rFonts w:ascii="Times New Roman" w:eastAsia="Times New Roman" w:hAnsi="Times New Roman" w:cs="Times New Roman"/>
          <w:b/>
          <w:sz w:val="24"/>
          <w:szCs w:val="24"/>
          <w:lang w:eastAsia="ru-RU"/>
        </w:rPr>
      </w:pPr>
      <w:r w:rsidRPr="00771955">
        <w:rPr>
          <w:rFonts w:ascii="Times New Roman" w:eastAsia="Times New Roman" w:hAnsi="Times New Roman" w:cs="Times New Roman"/>
          <w:b/>
          <w:sz w:val="24"/>
          <w:szCs w:val="24"/>
          <w:lang w:eastAsia="ru-RU"/>
        </w:rPr>
        <w:t>фондом «</w:t>
      </w:r>
      <w:r w:rsidR="00DF4B72" w:rsidRPr="00771955">
        <w:rPr>
          <w:rFonts w:ascii="Times New Roman" w:eastAsia="Times New Roman" w:hAnsi="Times New Roman" w:cs="Times New Roman"/>
          <w:b/>
          <w:sz w:val="24"/>
          <w:szCs w:val="24"/>
          <w:lang w:eastAsia="ru-RU"/>
        </w:rPr>
        <w:t>Фонд микрофинансирования</w:t>
      </w:r>
      <w:r w:rsidR="00904279" w:rsidRPr="00771955">
        <w:rPr>
          <w:rFonts w:ascii="Times New Roman" w:eastAsia="Times New Roman" w:hAnsi="Times New Roman" w:cs="Times New Roman"/>
          <w:b/>
          <w:sz w:val="24"/>
          <w:szCs w:val="24"/>
          <w:lang w:eastAsia="ru-RU"/>
        </w:rPr>
        <w:t xml:space="preserve"> Калининградской области (микрокредитная компания)</w:t>
      </w:r>
      <w:r w:rsidRPr="00771955">
        <w:rPr>
          <w:rFonts w:ascii="Times New Roman" w:eastAsia="Times New Roman" w:hAnsi="Times New Roman" w:cs="Times New Roman"/>
          <w:b/>
          <w:sz w:val="24"/>
          <w:szCs w:val="24"/>
          <w:lang w:eastAsia="ru-RU"/>
        </w:rPr>
        <w:t>»</w:t>
      </w:r>
    </w:p>
    <w:p w14:paraId="00F3CD2E" w14:textId="77777777" w:rsidR="00DB7D69" w:rsidRDefault="00DB7D69" w:rsidP="008D3927">
      <w:pPr>
        <w:spacing w:after="0"/>
        <w:ind w:firstLine="567"/>
        <w:jc w:val="right"/>
        <w:rPr>
          <w:rFonts w:ascii="Times New Roman" w:hAnsi="Times New Roman" w:cs="Times New Roman"/>
          <w:b/>
          <w:sz w:val="28"/>
          <w:szCs w:val="28"/>
        </w:rPr>
      </w:pPr>
    </w:p>
    <w:p w14:paraId="24131430" w14:textId="77777777" w:rsidR="00E52068" w:rsidRPr="002F602B" w:rsidRDefault="00E52068" w:rsidP="00CA125F">
      <w:pPr>
        <w:spacing w:after="0"/>
        <w:ind w:firstLine="567"/>
        <w:jc w:val="center"/>
        <w:rPr>
          <w:rFonts w:ascii="Times New Roman" w:hAnsi="Times New Roman" w:cs="Times New Roman"/>
          <w:b/>
          <w:sz w:val="24"/>
          <w:szCs w:val="24"/>
        </w:rPr>
      </w:pPr>
      <w:r w:rsidRPr="002F602B">
        <w:rPr>
          <w:rFonts w:ascii="Times New Roman" w:hAnsi="Times New Roman" w:cs="Times New Roman"/>
          <w:b/>
          <w:sz w:val="24"/>
          <w:szCs w:val="24"/>
        </w:rPr>
        <w:t>МЕТОДИКА</w:t>
      </w:r>
    </w:p>
    <w:p w14:paraId="0AFA2AF1" w14:textId="77777777" w:rsidR="00E52068" w:rsidRPr="002F602B" w:rsidRDefault="00E52068" w:rsidP="00CA125F">
      <w:pPr>
        <w:spacing w:after="0"/>
        <w:ind w:firstLine="567"/>
        <w:jc w:val="center"/>
        <w:rPr>
          <w:rFonts w:ascii="Times New Roman" w:hAnsi="Times New Roman" w:cs="Times New Roman"/>
          <w:b/>
          <w:sz w:val="24"/>
          <w:szCs w:val="24"/>
        </w:rPr>
      </w:pPr>
      <w:r w:rsidRPr="002F602B">
        <w:rPr>
          <w:rFonts w:ascii="Times New Roman" w:hAnsi="Times New Roman" w:cs="Times New Roman"/>
          <w:b/>
          <w:sz w:val="24"/>
          <w:szCs w:val="24"/>
        </w:rPr>
        <w:t>работы с залогом</w:t>
      </w:r>
    </w:p>
    <w:p w14:paraId="602FD5CC" w14:textId="1740C6B3"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Настоящая методика определяет требования к обеспечению, предоставляемому </w:t>
      </w:r>
      <w:r w:rsidR="00C852AA">
        <w:rPr>
          <w:rFonts w:ascii="Times New Roman" w:hAnsi="Times New Roman" w:cs="Times New Roman"/>
          <w:sz w:val="24"/>
          <w:szCs w:val="24"/>
        </w:rPr>
        <w:t>Заемщиками</w:t>
      </w:r>
      <w:r w:rsidRPr="002F602B">
        <w:rPr>
          <w:rFonts w:ascii="Times New Roman" w:hAnsi="Times New Roman" w:cs="Times New Roman"/>
          <w:sz w:val="24"/>
          <w:szCs w:val="24"/>
        </w:rPr>
        <w:t xml:space="preserve"> в фонд</w:t>
      </w:r>
      <w:r w:rsidR="0075336E" w:rsidRPr="002F602B">
        <w:rPr>
          <w:rFonts w:ascii="Times New Roman" w:hAnsi="Times New Roman" w:cs="Times New Roman"/>
          <w:sz w:val="24"/>
          <w:szCs w:val="24"/>
        </w:rPr>
        <w:t xml:space="preserve"> «</w:t>
      </w:r>
      <w:r w:rsidR="00DF4B72">
        <w:rPr>
          <w:rFonts w:ascii="Times New Roman" w:hAnsi="Times New Roman" w:cs="Times New Roman"/>
          <w:sz w:val="24"/>
          <w:szCs w:val="24"/>
        </w:rPr>
        <w:t>Фонд</w:t>
      </w:r>
      <w:r w:rsidR="00B528FE">
        <w:rPr>
          <w:rFonts w:ascii="Times New Roman" w:hAnsi="Times New Roman" w:cs="Times New Roman"/>
          <w:sz w:val="24"/>
          <w:szCs w:val="24"/>
        </w:rPr>
        <w:t xml:space="preserve"> </w:t>
      </w:r>
      <w:r w:rsidR="00DF4B72">
        <w:rPr>
          <w:rFonts w:ascii="Times New Roman" w:hAnsi="Times New Roman" w:cs="Times New Roman"/>
          <w:sz w:val="24"/>
          <w:szCs w:val="24"/>
        </w:rPr>
        <w:t>микрофинансирования</w:t>
      </w:r>
      <w:r w:rsidR="00904279" w:rsidRPr="002F602B">
        <w:rPr>
          <w:rFonts w:ascii="Times New Roman" w:hAnsi="Times New Roman" w:cs="Times New Roman"/>
          <w:sz w:val="24"/>
          <w:szCs w:val="24"/>
        </w:rPr>
        <w:t xml:space="preserve"> Калининградской области (микрокредитная компания)</w:t>
      </w:r>
      <w:r w:rsidR="0075336E" w:rsidRPr="002F602B">
        <w:rPr>
          <w:rFonts w:ascii="Times New Roman" w:hAnsi="Times New Roman" w:cs="Times New Roman"/>
          <w:sz w:val="24"/>
          <w:szCs w:val="24"/>
        </w:rPr>
        <w:t>»</w:t>
      </w:r>
      <w:r w:rsidR="00B8629A" w:rsidRPr="002F602B">
        <w:rPr>
          <w:rFonts w:ascii="Times New Roman" w:hAnsi="Times New Roman" w:cs="Times New Roman"/>
          <w:sz w:val="24"/>
          <w:szCs w:val="24"/>
        </w:rPr>
        <w:t xml:space="preserve"> для получения льготных микрозаймов</w:t>
      </w:r>
      <w:r w:rsidRPr="002F602B">
        <w:rPr>
          <w:rFonts w:ascii="Times New Roman" w:hAnsi="Times New Roman" w:cs="Times New Roman"/>
          <w:sz w:val="24"/>
          <w:szCs w:val="24"/>
        </w:rPr>
        <w:t xml:space="preserve">, </w:t>
      </w:r>
      <w:r w:rsidR="0075336E" w:rsidRPr="002F602B">
        <w:rPr>
          <w:rFonts w:ascii="Times New Roman" w:hAnsi="Times New Roman" w:cs="Times New Roman"/>
          <w:sz w:val="24"/>
          <w:szCs w:val="24"/>
        </w:rPr>
        <w:t>коэффициенты залогового</w:t>
      </w:r>
      <w:r w:rsidRPr="002F602B">
        <w:rPr>
          <w:rFonts w:ascii="Times New Roman" w:hAnsi="Times New Roman" w:cs="Times New Roman"/>
          <w:sz w:val="24"/>
          <w:szCs w:val="24"/>
        </w:rPr>
        <w:t xml:space="preserve"> дисконтирования.</w:t>
      </w:r>
    </w:p>
    <w:p w14:paraId="2629CBD4" w14:textId="77777777" w:rsidR="00E52068" w:rsidRPr="002F602B" w:rsidRDefault="00E52068" w:rsidP="00CA125F">
      <w:pPr>
        <w:ind w:firstLine="567"/>
        <w:jc w:val="both"/>
        <w:rPr>
          <w:rFonts w:ascii="Times New Roman" w:hAnsi="Times New Roman" w:cs="Times New Roman"/>
          <w:b/>
          <w:sz w:val="24"/>
          <w:szCs w:val="24"/>
        </w:rPr>
      </w:pPr>
      <w:r w:rsidRPr="002F602B">
        <w:rPr>
          <w:rFonts w:ascii="Times New Roman" w:hAnsi="Times New Roman" w:cs="Times New Roman"/>
          <w:b/>
          <w:sz w:val="24"/>
          <w:szCs w:val="24"/>
        </w:rPr>
        <w:t>Понятия и термины</w:t>
      </w:r>
    </w:p>
    <w:p w14:paraId="5B22AA4E" w14:textId="507E0099" w:rsidR="0075336E" w:rsidRPr="002F602B" w:rsidRDefault="0075336E" w:rsidP="00303F85">
      <w:pPr>
        <w:spacing w:after="0"/>
        <w:ind w:firstLine="567"/>
        <w:jc w:val="both"/>
        <w:rPr>
          <w:rFonts w:ascii="Times New Roman" w:hAnsi="Times New Roman" w:cs="Times New Roman"/>
          <w:bCs/>
          <w:sz w:val="24"/>
          <w:szCs w:val="24"/>
        </w:rPr>
      </w:pPr>
      <w:r w:rsidRPr="002F602B">
        <w:rPr>
          <w:rFonts w:ascii="Times New Roman" w:hAnsi="Times New Roman" w:cs="Times New Roman"/>
          <w:b/>
          <w:bCs/>
          <w:sz w:val="24"/>
          <w:szCs w:val="24"/>
        </w:rPr>
        <w:t>Методика</w:t>
      </w:r>
      <w:r w:rsidR="00DF4B72">
        <w:rPr>
          <w:rFonts w:ascii="Times New Roman" w:hAnsi="Times New Roman" w:cs="Times New Roman"/>
          <w:sz w:val="24"/>
          <w:szCs w:val="24"/>
        </w:rPr>
        <w:t xml:space="preserve"> – настоящая </w:t>
      </w:r>
      <w:r w:rsidRPr="002F602B">
        <w:rPr>
          <w:rFonts w:ascii="Times New Roman" w:hAnsi="Times New Roman" w:cs="Times New Roman"/>
          <w:sz w:val="24"/>
          <w:szCs w:val="24"/>
        </w:rPr>
        <w:t>Методика работы с залогом</w:t>
      </w:r>
      <w:r w:rsidRPr="002F602B">
        <w:rPr>
          <w:rFonts w:ascii="Times New Roman" w:hAnsi="Times New Roman" w:cs="Times New Roman"/>
          <w:bCs/>
          <w:sz w:val="24"/>
          <w:szCs w:val="24"/>
        </w:rPr>
        <w:t>.</w:t>
      </w:r>
    </w:p>
    <w:p w14:paraId="5BEC614E" w14:textId="77777777" w:rsidR="00E52068" w:rsidRPr="002F602B" w:rsidRDefault="00E52068" w:rsidP="00303F85">
      <w:pPr>
        <w:spacing w:after="0"/>
        <w:ind w:firstLine="567"/>
        <w:jc w:val="both"/>
        <w:rPr>
          <w:rFonts w:ascii="Times New Roman" w:hAnsi="Times New Roman" w:cs="Times New Roman"/>
          <w:bCs/>
          <w:sz w:val="24"/>
          <w:szCs w:val="24"/>
        </w:rPr>
      </w:pPr>
      <w:r w:rsidRPr="002F602B">
        <w:rPr>
          <w:rFonts w:ascii="Times New Roman" w:hAnsi="Times New Roman" w:cs="Times New Roman"/>
          <w:b/>
          <w:bCs/>
          <w:sz w:val="24"/>
          <w:szCs w:val="24"/>
        </w:rPr>
        <w:t xml:space="preserve">Движимое имущество </w:t>
      </w:r>
      <w:r w:rsidRPr="002F602B">
        <w:rPr>
          <w:rFonts w:ascii="Times New Roman" w:hAnsi="Times New Roman" w:cs="Times New Roman"/>
          <w:sz w:val="24"/>
          <w:szCs w:val="24"/>
        </w:rPr>
        <w:t>–</w:t>
      </w:r>
      <w:r w:rsidRPr="002F602B">
        <w:rPr>
          <w:rFonts w:ascii="Times New Roman" w:hAnsi="Times New Roman" w:cs="Times New Roman"/>
          <w:b/>
          <w:bCs/>
          <w:sz w:val="24"/>
          <w:szCs w:val="24"/>
        </w:rPr>
        <w:t xml:space="preserve"> </w:t>
      </w:r>
      <w:r w:rsidRPr="002F602B">
        <w:rPr>
          <w:rFonts w:ascii="Times New Roman" w:hAnsi="Times New Roman" w:cs="Times New Roman"/>
          <w:bCs/>
          <w:sz w:val="24"/>
          <w:szCs w:val="24"/>
        </w:rPr>
        <w:t>в целях настоящей Методики</w:t>
      </w:r>
      <w:r w:rsidR="00F97507" w:rsidRPr="002F602B">
        <w:rPr>
          <w:rFonts w:ascii="Times New Roman" w:hAnsi="Times New Roman" w:cs="Times New Roman"/>
          <w:bCs/>
          <w:sz w:val="24"/>
          <w:szCs w:val="24"/>
        </w:rPr>
        <w:t xml:space="preserve"> под движимым имуществом понимае</w:t>
      </w:r>
      <w:r w:rsidRPr="002F602B">
        <w:rPr>
          <w:rFonts w:ascii="Times New Roman" w:hAnsi="Times New Roman" w:cs="Times New Roman"/>
          <w:bCs/>
          <w:sz w:val="24"/>
          <w:szCs w:val="24"/>
        </w:rPr>
        <w:t xml:space="preserve">тся </w:t>
      </w:r>
      <w:r w:rsidR="00F97507" w:rsidRPr="002F602B">
        <w:rPr>
          <w:rFonts w:ascii="Times New Roman" w:hAnsi="Times New Roman" w:cs="Times New Roman"/>
          <w:bCs/>
          <w:sz w:val="24"/>
          <w:szCs w:val="24"/>
        </w:rPr>
        <w:t>имущество</w:t>
      </w:r>
      <w:r w:rsidRPr="002F602B">
        <w:rPr>
          <w:rFonts w:ascii="Times New Roman" w:hAnsi="Times New Roman" w:cs="Times New Roman"/>
          <w:bCs/>
          <w:sz w:val="24"/>
          <w:szCs w:val="24"/>
        </w:rPr>
        <w:t>, не относящиеся к недвижимости, за исключением денег и ценных бумаг.</w:t>
      </w:r>
    </w:p>
    <w:p w14:paraId="447539A9" w14:textId="39C755CE" w:rsidR="00DB7D69"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Залог, залоговое обеспечение</w:t>
      </w:r>
      <w:r w:rsidRPr="002F602B">
        <w:rPr>
          <w:rFonts w:ascii="Times New Roman" w:hAnsi="Times New Roman" w:cs="Times New Roman"/>
          <w:sz w:val="24"/>
          <w:szCs w:val="24"/>
        </w:rPr>
        <w:t xml:space="preserve"> – способ обеспечения долгового обязательства, при котором залогодержатель приобретает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Клиента. Предметом </w:t>
      </w:r>
      <w:r w:rsidRPr="00F46E02">
        <w:rPr>
          <w:rFonts w:ascii="Times New Roman" w:hAnsi="Times New Roman" w:cs="Times New Roman"/>
          <w:sz w:val="24"/>
          <w:szCs w:val="24"/>
        </w:rPr>
        <w:t>Залога могут быть вещи, за исключением денег, иное имущество либо право на него</w:t>
      </w:r>
      <w:r w:rsidR="00752881" w:rsidRPr="00F46E02">
        <w:rPr>
          <w:rFonts w:ascii="Times New Roman" w:hAnsi="Times New Roman" w:cs="Times New Roman"/>
          <w:sz w:val="24"/>
          <w:szCs w:val="24"/>
        </w:rPr>
        <w:t xml:space="preserve">, оговоренные настоящей методикой.  </w:t>
      </w:r>
      <w:r w:rsidRPr="00F46E02">
        <w:rPr>
          <w:rFonts w:ascii="Times New Roman" w:hAnsi="Times New Roman" w:cs="Times New Roman"/>
          <w:sz w:val="24"/>
          <w:szCs w:val="24"/>
        </w:rPr>
        <w:t xml:space="preserve">Предмет Залога может быть передан залогодержателю </w:t>
      </w:r>
      <w:r w:rsidRPr="002F602B">
        <w:rPr>
          <w:rFonts w:ascii="Times New Roman" w:hAnsi="Times New Roman" w:cs="Times New Roman"/>
          <w:sz w:val="24"/>
          <w:szCs w:val="24"/>
        </w:rPr>
        <w:t>в физической форме или в форме документально зафиксированного права на его получение в виде залогового обязательства.</w:t>
      </w:r>
    </w:p>
    <w:p w14:paraId="6031D87E" w14:textId="77777777" w:rsidR="00E52068" w:rsidRPr="00303F85"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Залоговая стоимость </w:t>
      </w:r>
      <w:r w:rsidRPr="002F602B">
        <w:rPr>
          <w:rFonts w:ascii="Times New Roman" w:hAnsi="Times New Roman" w:cs="Times New Roman"/>
          <w:sz w:val="24"/>
          <w:szCs w:val="24"/>
        </w:rPr>
        <w:t>–</w:t>
      </w:r>
      <w:r w:rsidRPr="002F602B">
        <w:rPr>
          <w:rFonts w:ascii="Times New Roman" w:hAnsi="Times New Roman" w:cs="Times New Roman"/>
          <w:b/>
          <w:sz w:val="24"/>
          <w:szCs w:val="24"/>
        </w:rPr>
        <w:t xml:space="preserve"> </w:t>
      </w:r>
      <w:r w:rsidRPr="002F602B">
        <w:rPr>
          <w:rFonts w:ascii="Times New Roman" w:hAnsi="Times New Roman" w:cs="Times New Roman"/>
          <w:sz w:val="24"/>
          <w:szCs w:val="24"/>
        </w:rPr>
        <w:t>стоимость имущества, определяемая</w:t>
      </w:r>
      <w:r w:rsidRPr="002F602B">
        <w:rPr>
          <w:rFonts w:ascii="Times New Roman" w:hAnsi="Times New Roman" w:cs="Times New Roman"/>
          <w:bCs/>
          <w:sz w:val="24"/>
          <w:szCs w:val="24"/>
        </w:rPr>
        <w:t xml:space="preserve"> </w:t>
      </w:r>
      <w:r w:rsidRPr="002F602B">
        <w:rPr>
          <w:rFonts w:ascii="Times New Roman" w:hAnsi="Times New Roman" w:cs="Times New Roman"/>
          <w:sz w:val="24"/>
          <w:szCs w:val="24"/>
        </w:rPr>
        <w:t xml:space="preserve">специалистами Фонда с </w:t>
      </w:r>
      <w:r w:rsidR="00C12266" w:rsidRPr="002F602B">
        <w:rPr>
          <w:rFonts w:ascii="Times New Roman" w:hAnsi="Times New Roman" w:cs="Times New Roman"/>
          <w:sz w:val="24"/>
          <w:szCs w:val="24"/>
        </w:rPr>
        <w:t>применением залогового</w:t>
      </w:r>
      <w:r w:rsidRPr="002F602B">
        <w:rPr>
          <w:rFonts w:ascii="Times New Roman" w:hAnsi="Times New Roman" w:cs="Times New Roman"/>
          <w:sz w:val="24"/>
          <w:szCs w:val="24"/>
        </w:rPr>
        <w:t xml:space="preserve"> дисконта, снижающего </w:t>
      </w:r>
      <w:r w:rsidRPr="002F602B">
        <w:rPr>
          <w:rFonts w:ascii="Times New Roman" w:hAnsi="Times New Roman" w:cs="Times New Roman"/>
          <w:bCs/>
          <w:iCs/>
          <w:sz w:val="24"/>
          <w:szCs w:val="24"/>
        </w:rPr>
        <w:t>рыночную стоимость</w:t>
      </w:r>
      <w:r w:rsidRPr="002F602B">
        <w:rPr>
          <w:rFonts w:ascii="Times New Roman" w:hAnsi="Times New Roman" w:cs="Times New Roman"/>
          <w:bCs/>
          <w:sz w:val="24"/>
          <w:szCs w:val="24"/>
        </w:rPr>
        <w:t xml:space="preserve"> </w:t>
      </w:r>
      <w:r w:rsidRPr="002F602B">
        <w:rPr>
          <w:rFonts w:ascii="Times New Roman" w:hAnsi="Times New Roman" w:cs="Times New Roman"/>
          <w:sz w:val="24"/>
          <w:szCs w:val="24"/>
        </w:rPr>
        <w:t xml:space="preserve">данного имущества, определенную </w:t>
      </w:r>
      <w:r w:rsidRPr="00303F85">
        <w:rPr>
          <w:rFonts w:ascii="Times New Roman" w:hAnsi="Times New Roman" w:cs="Times New Roman"/>
          <w:sz w:val="24"/>
          <w:szCs w:val="24"/>
        </w:rPr>
        <w:t>на конкретную дату оценки.</w:t>
      </w:r>
    </w:p>
    <w:p w14:paraId="734B3A47" w14:textId="43482B00" w:rsidR="00E52068" w:rsidRPr="00303F85" w:rsidRDefault="00E52068" w:rsidP="00303F85">
      <w:pPr>
        <w:spacing w:after="0"/>
        <w:ind w:firstLine="567"/>
        <w:jc w:val="both"/>
        <w:rPr>
          <w:rFonts w:ascii="Times New Roman" w:hAnsi="Times New Roman" w:cs="Times New Roman"/>
          <w:sz w:val="24"/>
          <w:szCs w:val="24"/>
        </w:rPr>
      </w:pPr>
      <w:r w:rsidRPr="00303F85">
        <w:rPr>
          <w:rFonts w:ascii="Times New Roman" w:hAnsi="Times New Roman" w:cs="Times New Roman"/>
          <w:b/>
          <w:sz w:val="24"/>
          <w:szCs w:val="24"/>
        </w:rPr>
        <w:t>Залогодатель</w:t>
      </w:r>
      <w:r w:rsidRPr="00303F85">
        <w:rPr>
          <w:rFonts w:ascii="Times New Roman" w:hAnsi="Times New Roman" w:cs="Times New Roman"/>
          <w:sz w:val="24"/>
          <w:szCs w:val="24"/>
        </w:rPr>
        <w:t xml:space="preserve"> – юридическое или физическое лицо, которое имеет в собственности</w:t>
      </w:r>
      <w:r w:rsidR="00790F60" w:rsidRPr="00303F85">
        <w:rPr>
          <w:rFonts w:ascii="Times New Roman" w:hAnsi="Times New Roman" w:cs="Times New Roman"/>
          <w:sz w:val="24"/>
          <w:szCs w:val="24"/>
        </w:rPr>
        <w:t xml:space="preserve"> имущество </w:t>
      </w:r>
      <w:r w:rsidRPr="00303F85">
        <w:rPr>
          <w:rFonts w:ascii="Times New Roman" w:hAnsi="Times New Roman" w:cs="Times New Roman"/>
          <w:sz w:val="24"/>
          <w:szCs w:val="24"/>
        </w:rPr>
        <w:t xml:space="preserve">и </w:t>
      </w:r>
      <w:r w:rsidR="00790F60" w:rsidRPr="00303F85">
        <w:rPr>
          <w:rFonts w:ascii="Times New Roman" w:hAnsi="Times New Roman" w:cs="Times New Roman"/>
          <w:sz w:val="24"/>
          <w:szCs w:val="24"/>
        </w:rPr>
        <w:t xml:space="preserve">вправе </w:t>
      </w:r>
      <w:r w:rsidRPr="00303F85">
        <w:rPr>
          <w:rFonts w:ascii="Times New Roman" w:hAnsi="Times New Roman" w:cs="Times New Roman"/>
          <w:sz w:val="24"/>
          <w:szCs w:val="24"/>
        </w:rPr>
        <w:t>от своего имени заключить договор Залога данного имущества.</w:t>
      </w:r>
    </w:p>
    <w:p w14:paraId="2807B433" w14:textId="27E5AE2C" w:rsidR="003E5E91" w:rsidRPr="002F602B" w:rsidRDefault="00C12266"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Залогодержатель</w:t>
      </w:r>
      <w:r w:rsidRPr="002F602B">
        <w:rPr>
          <w:rFonts w:ascii="Times New Roman" w:hAnsi="Times New Roman" w:cs="Times New Roman"/>
          <w:sz w:val="24"/>
          <w:szCs w:val="24"/>
        </w:rPr>
        <w:t xml:space="preserve"> </w:t>
      </w:r>
      <w:r w:rsidR="00F97507" w:rsidRPr="002F602B">
        <w:rPr>
          <w:rFonts w:ascii="Times New Roman" w:hAnsi="Times New Roman" w:cs="Times New Roman"/>
          <w:sz w:val="24"/>
          <w:szCs w:val="24"/>
        </w:rPr>
        <w:t>–</w:t>
      </w:r>
      <w:r w:rsidR="00B8629A" w:rsidRPr="002F602B">
        <w:rPr>
          <w:rFonts w:ascii="Times New Roman" w:hAnsi="Times New Roman" w:cs="Times New Roman"/>
          <w:sz w:val="24"/>
          <w:szCs w:val="24"/>
        </w:rPr>
        <w:t xml:space="preserve"> </w:t>
      </w:r>
      <w:r w:rsidR="003E5E91" w:rsidRPr="002F602B">
        <w:rPr>
          <w:rFonts w:ascii="Times New Roman" w:hAnsi="Times New Roman" w:cs="Times New Roman"/>
          <w:sz w:val="24"/>
          <w:szCs w:val="24"/>
        </w:rPr>
        <w:t>фонд «</w:t>
      </w:r>
      <w:r w:rsidR="00DF4B72">
        <w:rPr>
          <w:rFonts w:ascii="Times New Roman" w:hAnsi="Times New Roman" w:cs="Times New Roman"/>
          <w:sz w:val="24"/>
          <w:szCs w:val="24"/>
        </w:rPr>
        <w:t>Фонд микрофинансирования</w:t>
      </w:r>
      <w:r w:rsidR="00904279" w:rsidRPr="002F602B">
        <w:rPr>
          <w:rFonts w:ascii="Times New Roman" w:hAnsi="Times New Roman" w:cs="Times New Roman"/>
          <w:sz w:val="24"/>
          <w:szCs w:val="24"/>
        </w:rPr>
        <w:t xml:space="preserve"> Калининградской области (микрокредитная компания)</w:t>
      </w:r>
      <w:r w:rsidR="003E5E91" w:rsidRPr="002F602B">
        <w:rPr>
          <w:rFonts w:ascii="Times New Roman" w:hAnsi="Times New Roman" w:cs="Times New Roman"/>
          <w:sz w:val="24"/>
          <w:szCs w:val="24"/>
        </w:rPr>
        <w:t>»</w:t>
      </w:r>
      <w:r w:rsidR="00F97507" w:rsidRPr="002F602B">
        <w:rPr>
          <w:rFonts w:ascii="Times New Roman" w:hAnsi="Times New Roman" w:cs="Times New Roman"/>
          <w:sz w:val="24"/>
          <w:szCs w:val="24"/>
        </w:rPr>
        <w:t>.</w:t>
      </w:r>
    </w:p>
    <w:p w14:paraId="4A98CC7D" w14:textId="2B13722F" w:rsidR="001A2E58" w:rsidRPr="002F602B" w:rsidRDefault="001A2E58" w:rsidP="00303F85">
      <w:pPr>
        <w:spacing w:after="0"/>
        <w:ind w:firstLine="567"/>
        <w:jc w:val="both"/>
        <w:rPr>
          <w:rFonts w:ascii="Times New Roman" w:hAnsi="Times New Roman" w:cs="Times New Roman"/>
          <w:bCs/>
          <w:color w:val="000000" w:themeColor="text1"/>
          <w:sz w:val="24"/>
          <w:szCs w:val="24"/>
        </w:rPr>
      </w:pPr>
      <w:r w:rsidRPr="002F602B">
        <w:rPr>
          <w:rFonts w:ascii="Times New Roman" w:hAnsi="Times New Roman" w:cs="Times New Roman"/>
          <w:b/>
          <w:bCs/>
          <w:color w:val="000000" w:themeColor="text1"/>
          <w:sz w:val="24"/>
          <w:szCs w:val="24"/>
        </w:rPr>
        <w:t>Методика оценки кредитоспособности</w:t>
      </w:r>
      <w:r w:rsidRPr="002F602B">
        <w:rPr>
          <w:rFonts w:ascii="Times New Roman" w:hAnsi="Times New Roman" w:cs="Times New Roman"/>
          <w:bCs/>
          <w:color w:val="000000" w:themeColor="text1"/>
          <w:sz w:val="24"/>
          <w:szCs w:val="24"/>
        </w:rPr>
        <w:t xml:space="preserve"> – методика оценки </w:t>
      </w:r>
      <w:r w:rsidR="00D2423E" w:rsidRPr="002F602B">
        <w:rPr>
          <w:rFonts w:ascii="Times New Roman" w:hAnsi="Times New Roman" w:cs="Times New Roman"/>
          <w:bCs/>
          <w:color w:val="000000" w:themeColor="text1"/>
          <w:sz w:val="24"/>
          <w:szCs w:val="24"/>
        </w:rPr>
        <w:t>кредитоспособности</w:t>
      </w:r>
      <w:r w:rsidRPr="002F602B">
        <w:rPr>
          <w:rFonts w:ascii="Times New Roman" w:hAnsi="Times New Roman" w:cs="Times New Roman"/>
          <w:bCs/>
          <w:color w:val="000000" w:themeColor="text1"/>
          <w:sz w:val="24"/>
          <w:szCs w:val="24"/>
        </w:rPr>
        <w:t xml:space="preserve">, </w:t>
      </w:r>
      <w:r w:rsidR="00405D7C">
        <w:rPr>
          <w:rFonts w:ascii="Times New Roman" w:hAnsi="Times New Roman" w:cs="Times New Roman"/>
          <w:bCs/>
          <w:color w:val="000000" w:themeColor="text1"/>
          <w:sz w:val="24"/>
          <w:szCs w:val="24"/>
        </w:rPr>
        <w:t>П</w:t>
      </w:r>
      <w:r w:rsidRPr="002F602B">
        <w:rPr>
          <w:rFonts w:ascii="Times New Roman" w:hAnsi="Times New Roman" w:cs="Times New Roman"/>
          <w:bCs/>
          <w:color w:val="000000" w:themeColor="text1"/>
          <w:sz w:val="24"/>
          <w:szCs w:val="24"/>
        </w:rPr>
        <w:t xml:space="preserve">риложение № </w:t>
      </w:r>
      <w:r w:rsidR="00B925DF" w:rsidRPr="002F602B">
        <w:rPr>
          <w:rFonts w:ascii="Times New Roman" w:hAnsi="Times New Roman" w:cs="Times New Roman"/>
          <w:bCs/>
          <w:color w:val="000000" w:themeColor="text1"/>
          <w:sz w:val="24"/>
          <w:szCs w:val="24"/>
        </w:rPr>
        <w:t>6</w:t>
      </w:r>
      <w:r w:rsidRPr="002F602B">
        <w:rPr>
          <w:rFonts w:ascii="Times New Roman" w:hAnsi="Times New Roman" w:cs="Times New Roman"/>
          <w:bCs/>
          <w:color w:val="000000" w:themeColor="text1"/>
          <w:sz w:val="24"/>
          <w:szCs w:val="24"/>
        </w:rPr>
        <w:t xml:space="preserve"> к </w:t>
      </w:r>
      <w:r w:rsidR="00303F85">
        <w:rPr>
          <w:rFonts w:ascii="Times New Roman" w:hAnsi="Times New Roman" w:cs="Times New Roman"/>
          <w:bCs/>
          <w:color w:val="000000" w:themeColor="text1"/>
          <w:sz w:val="24"/>
          <w:szCs w:val="24"/>
        </w:rPr>
        <w:t>Правилам</w:t>
      </w:r>
      <w:r w:rsidR="008D3927">
        <w:rPr>
          <w:rFonts w:ascii="Times New Roman" w:hAnsi="Times New Roman" w:cs="Times New Roman"/>
          <w:bCs/>
          <w:color w:val="000000" w:themeColor="text1"/>
          <w:sz w:val="24"/>
          <w:szCs w:val="24"/>
        </w:rPr>
        <w:t xml:space="preserve"> предоставления </w:t>
      </w:r>
      <w:r w:rsidRPr="002F602B">
        <w:rPr>
          <w:rFonts w:ascii="Times New Roman" w:hAnsi="Times New Roman" w:cs="Times New Roman"/>
          <w:bCs/>
          <w:color w:val="000000" w:themeColor="text1"/>
          <w:sz w:val="24"/>
          <w:szCs w:val="24"/>
        </w:rPr>
        <w:t xml:space="preserve">льготных микрозаймов. </w:t>
      </w:r>
    </w:p>
    <w:p w14:paraId="62E9A795" w14:textId="435111B5" w:rsidR="00E52068" w:rsidRPr="002F602B" w:rsidRDefault="00F97507"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Недвижимое имущество - </w:t>
      </w:r>
      <w:r w:rsidRPr="002F602B">
        <w:rPr>
          <w:rFonts w:ascii="Times New Roman" w:hAnsi="Times New Roman" w:cs="Times New Roman"/>
          <w:sz w:val="24"/>
          <w:szCs w:val="24"/>
        </w:rPr>
        <w:t>объекты недвижимости:</w:t>
      </w:r>
      <w:r w:rsidRPr="002F602B">
        <w:rPr>
          <w:rFonts w:ascii="Times New Roman" w:hAnsi="Times New Roman" w:cs="Times New Roman"/>
          <w:b/>
          <w:sz w:val="24"/>
          <w:szCs w:val="24"/>
        </w:rPr>
        <w:t xml:space="preserve"> </w:t>
      </w:r>
      <w:r w:rsidR="00E52068" w:rsidRPr="002F602B">
        <w:rPr>
          <w:rFonts w:ascii="Times New Roman" w:hAnsi="Times New Roman" w:cs="Times New Roman"/>
          <w:sz w:val="24"/>
          <w:szCs w:val="24"/>
        </w:rPr>
        <w:t>земельные участки, объекты, перемещение которых без несоразмерного у</w:t>
      </w:r>
      <w:r w:rsidR="00C26818" w:rsidRPr="002F602B">
        <w:rPr>
          <w:rFonts w:ascii="Times New Roman" w:hAnsi="Times New Roman" w:cs="Times New Roman"/>
          <w:sz w:val="24"/>
          <w:szCs w:val="24"/>
        </w:rPr>
        <w:t>щерба их назначению невозможно</w:t>
      </w:r>
      <w:r w:rsidR="00E52068" w:rsidRPr="002F602B">
        <w:rPr>
          <w:rFonts w:ascii="Times New Roman" w:hAnsi="Times New Roman" w:cs="Times New Roman"/>
          <w:sz w:val="24"/>
          <w:szCs w:val="24"/>
        </w:rPr>
        <w:t>, здания, сооружения, подлежащие государственной регистрации в установленном законом порядке.</w:t>
      </w:r>
    </w:p>
    <w:p w14:paraId="38CEE69B" w14:textId="77777777" w:rsidR="00E52068" w:rsidRPr="002F602B"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Поручитель</w:t>
      </w:r>
      <w:r w:rsidR="00C26818" w:rsidRPr="002F602B">
        <w:rPr>
          <w:rFonts w:ascii="Times New Roman" w:hAnsi="Times New Roman" w:cs="Times New Roman"/>
          <w:sz w:val="24"/>
          <w:szCs w:val="24"/>
        </w:rPr>
        <w:t xml:space="preserve"> </w:t>
      </w:r>
      <w:r w:rsidR="00C26818" w:rsidRPr="002F602B">
        <w:rPr>
          <w:rFonts w:ascii="Times New Roman" w:hAnsi="Times New Roman" w:cs="Times New Roman"/>
          <w:sz w:val="24"/>
          <w:szCs w:val="24"/>
        </w:rPr>
        <w:noBreakHyphen/>
        <w:t xml:space="preserve"> </w:t>
      </w:r>
      <w:r w:rsidRPr="002F602B">
        <w:rPr>
          <w:rFonts w:ascii="Times New Roman" w:hAnsi="Times New Roman" w:cs="Times New Roman"/>
          <w:sz w:val="24"/>
          <w:szCs w:val="24"/>
        </w:rPr>
        <w:t>ю</w:t>
      </w:r>
      <w:r w:rsidR="00C26818" w:rsidRPr="002F602B">
        <w:rPr>
          <w:rFonts w:ascii="Times New Roman" w:hAnsi="Times New Roman" w:cs="Times New Roman"/>
          <w:sz w:val="24"/>
          <w:szCs w:val="24"/>
        </w:rPr>
        <w:t>ридическое или физическое лицо,</w:t>
      </w:r>
      <w:r w:rsidRPr="002F602B">
        <w:rPr>
          <w:rFonts w:ascii="Times New Roman" w:hAnsi="Times New Roman" w:cs="Times New Roman"/>
          <w:sz w:val="24"/>
          <w:szCs w:val="24"/>
        </w:rPr>
        <w:t xml:space="preserve"> индивидуальный </w:t>
      </w:r>
      <w:r w:rsidR="00C12266" w:rsidRPr="002F602B">
        <w:rPr>
          <w:rFonts w:ascii="Times New Roman" w:hAnsi="Times New Roman" w:cs="Times New Roman"/>
          <w:sz w:val="24"/>
          <w:szCs w:val="24"/>
        </w:rPr>
        <w:t xml:space="preserve">предприниматель, </w:t>
      </w:r>
      <w:r w:rsidR="00DB7D69" w:rsidRPr="002F602B">
        <w:rPr>
          <w:rFonts w:ascii="Times New Roman" w:hAnsi="Times New Roman" w:cs="Times New Roman"/>
          <w:sz w:val="24"/>
          <w:szCs w:val="24"/>
        </w:rPr>
        <w:t>заключивший с</w:t>
      </w:r>
      <w:r w:rsidRPr="002F602B">
        <w:rPr>
          <w:rFonts w:ascii="Times New Roman" w:hAnsi="Times New Roman" w:cs="Times New Roman"/>
          <w:sz w:val="24"/>
          <w:szCs w:val="24"/>
        </w:rPr>
        <w:t xml:space="preserve"> Фондом договор о солидарной ответственности за полное или частичное исполнение Заёмщиком его обязательств перед Фондом.</w:t>
      </w:r>
    </w:p>
    <w:p w14:paraId="74719C3A" w14:textId="77777777" w:rsidR="00E52068" w:rsidRPr="002F602B"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Рыночная стоимость обеспечения </w:t>
      </w:r>
      <w:r w:rsidRPr="002F602B">
        <w:rPr>
          <w:rFonts w:ascii="Times New Roman" w:hAnsi="Times New Roman" w:cs="Times New Roman"/>
          <w:sz w:val="24"/>
          <w:szCs w:val="24"/>
        </w:rPr>
        <w:t>–</w:t>
      </w:r>
      <w:r w:rsidRPr="002F602B">
        <w:rPr>
          <w:rFonts w:ascii="Times New Roman" w:hAnsi="Times New Roman" w:cs="Times New Roman"/>
          <w:b/>
          <w:sz w:val="24"/>
          <w:szCs w:val="24"/>
        </w:rPr>
        <w:t xml:space="preserve"> </w:t>
      </w:r>
      <w:r w:rsidRPr="002F602B">
        <w:rPr>
          <w:rFonts w:ascii="Times New Roman" w:hAnsi="Times New Roman" w:cs="Times New Roman"/>
          <w:sz w:val="24"/>
          <w:szCs w:val="24"/>
        </w:rPr>
        <w:t xml:space="preserve">наиболее вероятная цена, по которой имущество, передаваемое в залог, может быть отчуждено на открытом рынке в условиях конкуренции, когда стороны сделки действуют разумно, располагая всей необходимой </w:t>
      </w:r>
      <w:r w:rsidRPr="002F602B">
        <w:rPr>
          <w:rFonts w:ascii="Times New Roman" w:hAnsi="Times New Roman" w:cs="Times New Roman"/>
          <w:sz w:val="24"/>
          <w:szCs w:val="24"/>
        </w:rPr>
        <w:lastRenderedPageBreak/>
        <w:t>информацией, а на величине цены сделки не отражаются какие-либо чрезвычайные обстоятельства.</w:t>
      </w:r>
    </w:p>
    <w:p w14:paraId="458347B1" w14:textId="77777777" w:rsidR="00F97507" w:rsidRPr="002F602B" w:rsidRDefault="00F97507" w:rsidP="00CA125F">
      <w:pPr>
        <w:spacing w:after="0"/>
        <w:ind w:firstLine="567"/>
        <w:jc w:val="both"/>
        <w:rPr>
          <w:rFonts w:ascii="Times New Roman" w:hAnsi="Times New Roman" w:cs="Times New Roman"/>
          <w:sz w:val="24"/>
          <w:szCs w:val="24"/>
        </w:rPr>
      </w:pPr>
    </w:p>
    <w:p w14:paraId="58623D6C" w14:textId="77777777" w:rsidR="00E52068" w:rsidRPr="002F602B" w:rsidRDefault="00E52068" w:rsidP="00CA125F">
      <w:pPr>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 xml:space="preserve">ТРЕБОВАНИЯ </w:t>
      </w:r>
      <w:r w:rsidR="003E5E91" w:rsidRPr="002F602B">
        <w:rPr>
          <w:rFonts w:ascii="Times New Roman" w:hAnsi="Times New Roman" w:cs="Times New Roman"/>
          <w:b/>
          <w:sz w:val="24"/>
          <w:szCs w:val="24"/>
        </w:rPr>
        <w:t>К ЗАЛОГОВОМУ</w:t>
      </w:r>
      <w:r w:rsidRPr="002F602B">
        <w:rPr>
          <w:rFonts w:ascii="Times New Roman" w:hAnsi="Times New Roman" w:cs="Times New Roman"/>
          <w:b/>
          <w:sz w:val="24"/>
          <w:szCs w:val="24"/>
        </w:rPr>
        <w:t xml:space="preserve"> ОБЕСПЕЧЕНИЮ</w:t>
      </w:r>
    </w:p>
    <w:p w14:paraId="4BDB3632" w14:textId="29E381FE"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В качестве </w:t>
      </w:r>
      <w:r w:rsidR="0075336E" w:rsidRPr="002F602B">
        <w:rPr>
          <w:rFonts w:ascii="Times New Roman" w:hAnsi="Times New Roman" w:cs="Times New Roman"/>
          <w:sz w:val="24"/>
          <w:szCs w:val="24"/>
        </w:rPr>
        <w:t>обеспечения обязательств</w:t>
      </w:r>
      <w:r w:rsidRPr="002F602B">
        <w:rPr>
          <w:rFonts w:ascii="Times New Roman" w:hAnsi="Times New Roman" w:cs="Times New Roman"/>
          <w:sz w:val="24"/>
          <w:szCs w:val="24"/>
        </w:rPr>
        <w:t xml:space="preserve"> по договору </w:t>
      </w:r>
      <w:r w:rsidR="00B8629A" w:rsidRPr="002F602B">
        <w:rPr>
          <w:rFonts w:ascii="Times New Roman" w:hAnsi="Times New Roman" w:cs="Times New Roman"/>
          <w:sz w:val="24"/>
          <w:szCs w:val="24"/>
        </w:rPr>
        <w:t>льготного микрозайма</w:t>
      </w:r>
      <w:r w:rsidRPr="002F602B">
        <w:rPr>
          <w:rFonts w:ascii="Times New Roman" w:hAnsi="Times New Roman" w:cs="Times New Roman"/>
          <w:sz w:val="24"/>
          <w:szCs w:val="24"/>
        </w:rPr>
        <w:t xml:space="preserve"> Заемщика перед Фондом </w:t>
      </w:r>
      <w:r w:rsidR="00B8629A" w:rsidRPr="006609AD">
        <w:rPr>
          <w:rFonts w:ascii="Times New Roman" w:hAnsi="Times New Roman" w:cs="Times New Roman"/>
          <w:sz w:val="24"/>
          <w:szCs w:val="24"/>
        </w:rPr>
        <w:t>выступает</w:t>
      </w:r>
      <w:r w:rsidR="00B8629A" w:rsidRPr="002F602B" w:rsidDel="00B8629A">
        <w:rPr>
          <w:rFonts w:ascii="Times New Roman" w:hAnsi="Times New Roman" w:cs="Times New Roman"/>
          <w:sz w:val="24"/>
          <w:szCs w:val="24"/>
        </w:rPr>
        <w:t xml:space="preserve"> </w:t>
      </w:r>
      <w:r w:rsidRPr="002F602B">
        <w:rPr>
          <w:rFonts w:ascii="Times New Roman" w:hAnsi="Times New Roman" w:cs="Times New Roman"/>
          <w:sz w:val="24"/>
          <w:szCs w:val="24"/>
        </w:rPr>
        <w:t>поручительств</w:t>
      </w:r>
      <w:r w:rsidR="0075336E" w:rsidRPr="002F602B">
        <w:rPr>
          <w:rFonts w:ascii="Times New Roman" w:hAnsi="Times New Roman" w:cs="Times New Roman"/>
          <w:sz w:val="24"/>
          <w:szCs w:val="24"/>
        </w:rPr>
        <w:t xml:space="preserve">о </w:t>
      </w:r>
      <w:r w:rsidR="00C12266" w:rsidRPr="002F602B">
        <w:rPr>
          <w:rFonts w:ascii="Times New Roman" w:hAnsi="Times New Roman" w:cs="Times New Roman"/>
          <w:sz w:val="24"/>
          <w:szCs w:val="24"/>
        </w:rPr>
        <w:t>и имущество</w:t>
      </w:r>
      <w:r w:rsidRPr="002F602B">
        <w:rPr>
          <w:rFonts w:ascii="Times New Roman" w:hAnsi="Times New Roman" w:cs="Times New Roman"/>
          <w:sz w:val="24"/>
          <w:szCs w:val="24"/>
        </w:rPr>
        <w:t>, принадлежащ</w:t>
      </w:r>
      <w:r w:rsidR="00CE540F">
        <w:rPr>
          <w:rFonts w:ascii="Times New Roman" w:hAnsi="Times New Roman" w:cs="Times New Roman"/>
          <w:sz w:val="24"/>
          <w:szCs w:val="24"/>
        </w:rPr>
        <w:t>е</w:t>
      </w:r>
      <w:r w:rsidRPr="006609AD">
        <w:rPr>
          <w:rFonts w:ascii="Times New Roman" w:hAnsi="Times New Roman" w:cs="Times New Roman"/>
          <w:sz w:val="24"/>
          <w:szCs w:val="24"/>
        </w:rPr>
        <w:t>е</w:t>
      </w:r>
      <w:r w:rsidRPr="002F602B">
        <w:rPr>
          <w:rFonts w:ascii="Times New Roman" w:hAnsi="Times New Roman" w:cs="Times New Roman"/>
          <w:sz w:val="24"/>
          <w:szCs w:val="24"/>
        </w:rPr>
        <w:t xml:space="preserve"> Заемщику/Залогодателю на праве собственности</w:t>
      </w:r>
      <w:r w:rsidR="0075336E" w:rsidRPr="002F602B">
        <w:rPr>
          <w:rFonts w:ascii="Times New Roman" w:hAnsi="Times New Roman" w:cs="Times New Roman"/>
          <w:sz w:val="24"/>
          <w:szCs w:val="24"/>
        </w:rPr>
        <w:t>, которое свободно от прав третьих лиц</w:t>
      </w:r>
      <w:r w:rsidR="00C26818" w:rsidRPr="002F602B">
        <w:rPr>
          <w:rFonts w:ascii="Times New Roman" w:hAnsi="Times New Roman" w:cs="Times New Roman"/>
          <w:sz w:val="24"/>
          <w:szCs w:val="24"/>
        </w:rPr>
        <w:t>,</w:t>
      </w:r>
      <w:r w:rsidRPr="002F602B">
        <w:rPr>
          <w:rFonts w:ascii="Times New Roman" w:hAnsi="Times New Roman" w:cs="Times New Roman"/>
          <w:sz w:val="24"/>
          <w:szCs w:val="24"/>
        </w:rPr>
        <w:t xml:space="preserve"> </w:t>
      </w:r>
      <w:r w:rsidR="001A2E58" w:rsidRPr="002F602B">
        <w:rPr>
          <w:rFonts w:ascii="Times New Roman" w:hAnsi="Times New Roman" w:cs="Times New Roman"/>
          <w:sz w:val="24"/>
          <w:szCs w:val="24"/>
        </w:rPr>
        <w:t>с возможностью комбинирования нескольких видов обеспечения обязательств</w:t>
      </w:r>
      <w:r w:rsidRPr="002F602B">
        <w:rPr>
          <w:rFonts w:ascii="Times New Roman" w:hAnsi="Times New Roman" w:cs="Times New Roman"/>
          <w:sz w:val="24"/>
          <w:szCs w:val="24"/>
        </w:rPr>
        <w:t>:</w:t>
      </w:r>
    </w:p>
    <w:p w14:paraId="3471C41B" w14:textId="77777777" w:rsidR="0063294B" w:rsidRPr="00F46E02" w:rsidRDefault="00E52068" w:rsidP="0063294B">
      <w:pPr>
        <w:numPr>
          <w:ilvl w:val="0"/>
          <w:numId w:val="2"/>
        </w:numPr>
        <w:spacing w:after="0"/>
        <w:ind w:left="0" w:firstLine="567"/>
        <w:jc w:val="both"/>
        <w:rPr>
          <w:rFonts w:ascii="Times New Roman" w:hAnsi="Times New Roman" w:cs="Times New Roman"/>
          <w:sz w:val="24"/>
          <w:szCs w:val="24"/>
        </w:rPr>
      </w:pPr>
      <w:r w:rsidRPr="00F46E02">
        <w:rPr>
          <w:rFonts w:ascii="Times New Roman" w:hAnsi="Times New Roman" w:cs="Times New Roman"/>
          <w:sz w:val="24"/>
          <w:szCs w:val="24"/>
        </w:rPr>
        <w:t>недвижимое имущество, в том числе:</w:t>
      </w:r>
    </w:p>
    <w:p w14:paraId="33BAED76" w14:textId="03F5D86B" w:rsidR="00E52068" w:rsidRPr="00BA2799" w:rsidRDefault="00E52068" w:rsidP="0063294B">
      <w:pPr>
        <w:pStyle w:val="a5"/>
        <w:numPr>
          <w:ilvl w:val="0"/>
          <w:numId w:val="13"/>
        </w:numPr>
        <w:tabs>
          <w:tab w:val="left" w:pos="851"/>
        </w:tabs>
        <w:ind w:left="0" w:firstLine="567"/>
        <w:jc w:val="both"/>
        <w:rPr>
          <w:rFonts w:ascii="Times New Roman" w:hAnsi="Times New Roman" w:cs="Times New Roman"/>
          <w:sz w:val="24"/>
          <w:szCs w:val="24"/>
        </w:rPr>
      </w:pPr>
      <w:r w:rsidRPr="00F46E02">
        <w:rPr>
          <w:rFonts w:ascii="Times New Roman" w:hAnsi="Times New Roman" w:cs="Times New Roman"/>
          <w:sz w:val="24"/>
          <w:szCs w:val="24"/>
        </w:rPr>
        <w:t xml:space="preserve"> </w:t>
      </w:r>
      <w:r w:rsidRPr="00BA2799">
        <w:rPr>
          <w:rFonts w:ascii="Times New Roman" w:hAnsi="Times New Roman" w:cs="Times New Roman"/>
          <w:sz w:val="24"/>
          <w:szCs w:val="24"/>
        </w:rPr>
        <w:t xml:space="preserve">земельные участки, здания, строения и сооружения, имущественные комплексы, нежилые </w:t>
      </w:r>
      <w:r w:rsidR="00C26818" w:rsidRPr="00BA2799">
        <w:rPr>
          <w:rFonts w:ascii="Times New Roman" w:hAnsi="Times New Roman" w:cs="Times New Roman"/>
          <w:sz w:val="24"/>
          <w:szCs w:val="24"/>
        </w:rPr>
        <w:t>п</w:t>
      </w:r>
      <w:r w:rsidRPr="00BA2799">
        <w:rPr>
          <w:rFonts w:ascii="Times New Roman" w:hAnsi="Times New Roman" w:cs="Times New Roman"/>
          <w:sz w:val="24"/>
          <w:szCs w:val="24"/>
        </w:rPr>
        <w:t>омещения</w:t>
      </w:r>
      <w:r w:rsidR="00B75513" w:rsidRPr="00BA2799">
        <w:rPr>
          <w:rFonts w:ascii="Times New Roman" w:hAnsi="Times New Roman" w:cs="Times New Roman"/>
          <w:sz w:val="24"/>
          <w:szCs w:val="24"/>
        </w:rPr>
        <w:t xml:space="preserve">, жилые помещения, находящиеся в собственности юридических </w:t>
      </w:r>
      <w:r w:rsidR="00726507" w:rsidRPr="00BA2799">
        <w:rPr>
          <w:rFonts w:ascii="Times New Roman" w:hAnsi="Times New Roman" w:cs="Times New Roman"/>
          <w:sz w:val="24"/>
          <w:szCs w:val="24"/>
        </w:rPr>
        <w:t xml:space="preserve">и физических </w:t>
      </w:r>
      <w:r w:rsidR="00B75513" w:rsidRPr="00BA2799">
        <w:rPr>
          <w:rFonts w:ascii="Times New Roman" w:hAnsi="Times New Roman" w:cs="Times New Roman"/>
          <w:sz w:val="24"/>
          <w:szCs w:val="24"/>
        </w:rPr>
        <w:t>лиц</w:t>
      </w:r>
      <w:r w:rsidRPr="00BA2799">
        <w:rPr>
          <w:rFonts w:ascii="Times New Roman" w:hAnsi="Times New Roman" w:cs="Times New Roman"/>
          <w:sz w:val="24"/>
          <w:szCs w:val="24"/>
        </w:rPr>
        <w:t>;</w:t>
      </w:r>
    </w:p>
    <w:p w14:paraId="03E10570" w14:textId="1BD6708D" w:rsidR="0063294B" w:rsidRPr="00BA2799" w:rsidRDefault="0063294B" w:rsidP="0063294B">
      <w:pPr>
        <w:pStyle w:val="a5"/>
        <w:numPr>
          <w:ilvl w:val="0"/>
          <w:numId w:val="13"/>
        </w:numPr>
        <w:tabs>
          <w:tab w:val="left" w:pos="851"/>
        </w:tabs>
        <w:ind w:left="0" w:firstLine="567"/>
        <w:jc w:val="both"/>
        <w:rPr>
          <w:rFonts w:ascii="Times New Roman" w:hAnsi="Times New Roman" w:cs="Times New Roman"/>
          <w:sz w:val="24"/>
          <w:szCs w:val="24"/>
        </w:rPr>
      </w:pPr>
      <w:r w:rsidRPr="00BA2799">
        <w:rPr>
          <w:rFonts w:ascii="Times New Roman" w:hAnsi="Times New Roman" w:cs="Times New Roman"/>
          <w:sz w:val="24"/>
          <w:szCs w:val="24"/>
        </w:rPr>
        <w:t xml:space="preserve">земельные участки, здания, сооружения, нежилые помещения, приобретаемые за счет средств </w:t>
      </w:r>
      <w:r w:rsidR="00F46E02" w:rsidRPr="00BA2799">
        <w:rPr>
          <w:rFonts w:ascii="Times New Roman" w:hAnsi="Times New Roman" w:cs="Times New Roman"/>
          <w:sz w:val="24"/>
          <w:szCs w:val="24"/>
        </w:rPr>
        <w:t xml:space="preserve">льготного </w:t>
      </w:r>
      <w:r w:rsidRPr="00BA2799">
        <w:rPr>
          <w:rFonts w:ascii="Times New Roman" w:hAnsi="Times New Roman" w:cs="Times New Roman"/>
          <w:sz w:val="24"/>
          <w:szCs w:val="24"/>
        </w:rPr>
        <w:t>микрозайма для использования в предпринимательской деятельности;</w:t>
      </w:r>
    </w:p>
    <w:p w14:paraId="2534A4C8" w14:textId="77777777" w:rsidR="00E52068" w:rsidRPr="002F602B" w:rsidRDefault="00E52068" w:rsidP="00CA125F">
      <w:pPr>
        <w:numPr>
          <w:ilvl w:val="0"/>
          <w:numId w:val="2"/>
        </w:numPr>
        <w:ind w:left="0" w:firstLine="567"/>
        <w:jc w:val="both"/>
        <w:rPr>
          <w:rFonts w:ascii="Times New Roman" w:hAnsi="Times New Roman" w:cs="Times New Roman"/>
          <w:sz w:val="24"/>
          <w:szCs w:val="24"/>
        </w:rPr>
      </w:pPr>
      <w:r w:rsidRPr="00F46E02">
        <w:rPr>
          <w:rFonts w:ascii="Times New Roman" w:hAnsi="Times New Roman" w:cs="Times New Roman"/>
          <w:sz w:val="24"/>
          <w:szCs w:val="24"/>
        </w:rPr>
        <w:t>имущество, не относимое к недвижимому</w:t>
      </w:r>
      <w:r w:rsidRPr="002F602B">
        <w:rPr>
          <w:rFonts w:ascii="Times New Roman" w:hAnsi="Times New Roman" w:cs="Times New Roman"/>
          <w:sz w:val="24"/>
          <w:szCs w:val="24"/>
        </w:rPr>
        <w:t xml:space="preserve"> имуществу, в том числе: оборудование, транспортные средства, самоходная, строительная и сельскохозяйственная техника;</w:t>
      </w:r>
    </w:p>
    <w:p w14:paraId="6FA2491F" w14:textId="77777777" w:rsidR="00FA4FC2" w:rsidRDefault="00DE5633" w:rsidP="00CA125F">
      <w:pPr>
        <w:numPr>
          <w:ilvl w:val="0"/>
          <w:numId w:val="2"/>
        </w:numPr>
        <w:ind w:left="0" w:firstLine="567"/>
        <w:jc w:val="both"/>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п</w:t>
      </w:r>
      <w:r w:rsidR="00FA4FC2" w:rsidRPr="002F602B">
        <w:rPr>
          <w:rFonts w:ascii="Times New Roman" w:hAnsi="Times New Roman" w:cs="Times New Roman"/>
          <w:color w:val="000000" w:themeColor="text1"/>
          <w:sz w:val="24"/>
          <w:szCs w:val="24"/>
        </w:rPr>
        <w:t>оручительство</w:t>
      </w:r>
      <w:r w:rsidR="000A738B" w:rsidRPr="002F602B">
        <w:rPr>
          <w:rFonts w:ascii="Times New Roman" w:hAnsi="Times New Roman" w:cs="Times New Roman"/>
          <w:color w:val="000000" w:themeColor="text1"/>
          <w:sz w:val="24"/>
          <w:szCs w:val="24"/>
        </w:rPr>
        <w:t xml:space="preserve"> физических</w:t>
      </w:r>
      <w:r w:rsidR="003E1BDA" w:rsidRPr="002F602B">
        <w:rPr>
          <w:rFonts w:ascii="Times New Roman" w:hAnsi="Times New Roman" w:cs="Times New Roman"/>
          <w:color w:val="000000" w:themeColor="text1"/>
          <w:sz w:val="24"/>
          <w:szCs w:val="24"/>
        </w:rPr>
        <w:t xml:space="preserve"> </w:t>
      </w:r>
      <w:r w:rsidR="000A738B" w:rsidRPr="002F602B">
        <w:rPr>
          <w:rFonts w:ascii="Times New Roman" w:hAnsi="Times New Roman" w:cs="Times New Roman"/>
          <w:color w:val="000000" w:themeColor="text1"/>
          <w:sz w:val="24"/>
          <w:szCs w:val="24"/>
        </w:rPr>
        <w:t>л</w:t>
      </w:r>
      <w:r w:rsidR="003E1BDA" w:rsidRPr="002F602B">
        <w:rPr>
          <w:rFonts w:ascii="Times New Roman" w:hAnsi="Times New Roman" w:cs="Times New Roman"/>
          <w:color w:val="000000" w:themeColor="text1"/>
          <w:sz w:val="24"/>
          <w:szCs w:val="24"/>
        </w:rPr>
        <w:t>иц</w:t>
      </w:r>
      <w:r w:rsidR="005B4003" w:rsidRPr="002F602B">
        <w:rPr>
          <w:rFonts w:ascii="Times New Roman" w:hAnsi="Times New Roman" w:cs="Times New Roman"/>
          <w:color w:val="000000" w:themeColor="text1"/>
          <w:sz w:val="24"/>
          <w:szCs w:val="24"/>
        </w:rPr>
        <w:t>, в том числе индивидуальных предпринимателей</w:t>
      </w:r>
      <w:r w:rsidR="003E1BDA" w:rsidRPr="002F602B">
        <w:rPr>
          <w:rFonts w:ascii="Times New Roman" w:hAnsi="Times New Roman" w:cs="Times New Roman"/>
          <w:color w:val="000000" w:themeColor="text1"/>
          <w:sz w:val="24"/>
          <w:szCs w:val="24"/>
        </w:rPr>
        <w:t xml:space="preserve"> </w:t>
      </w:r>
      <w:r w:rsidR="005B4003" w:rsidRPr="002F602B">
        <w:rPr>
          <w:rFonts w:ascii="Times New Roman" w:hAnsi="Times New Roman" w:cs="Times New Roman"/>
          <w:color w:val="000000" w:themeColor="text1"/>
          <w:sz w:val="24"/>
          <w:szCs w:val="24"/>
        </w:rPr>
        <w:t>и юридических лиц.</w:t>
      </w:r>
    </w:p>
    <w:p w14:paraId="3FDC1A81" w14:textId="2C4CE505" w:rsidR="00E52068" w:rsidRDefault="003E5E91"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Одним</w:t>
      </w:r>
      <w:r w:rsidR="00814B00" w:rsidRPr="002F602B">
        <w:rPr>
          <w:rFonts w:ascii="Times New Roman" w:hAnsi="Times New Roman" w:cs="Times New Roman"/>
          <w:sz w:val="24"/>
          <w:szCs w:val="24"/>
        </w:rPr>
        <w:t xml:space="preserve"> </w:t>
      </w:r>
      <w:r w:rsidRPr="002F602B">
        <w:rPr>
          <w:rFonts w:ascii="Times New Roman" w:hAnsi="Times New Roman" w:cs="Times New Roman"/>
          <w:sz w:val="24"/>
          <w:szCs w:val="24"/>
        </w:rPr>
        <w:t xml:space="preserve">из </w:t>
      </w:r>
      <w:r w:rsidR="00814B00" w:rsidRPr="002F602B">
        <w:rPr>
          <w:rFonts w:ascii="Times New Roman" w:hAnsi="Times New Roman" w:cs="Times New Roman"/>
          <w:sz w:val="24"/>
          <w:szCs w:val="24"/>
        </w:rPr>
        <w:t>обязательн</w:t>
      </w:r>
      <w:r w:rsidRPr="002F602B">
        <w:rPr>
          <w:rFonts w:ascii="Times New Roman" w:hAnsi="Times New Roman" w:cs="Times New Roman"/>
          <w:sz w:val="24"/>
          <w:szCs w:val="24"/>
        </w:rPr>
        <w:t>ых</w:t>
      </w:r>
      <w:r w:rsidR="00814B00" w:rsidRPr="002F602B">
        <w:rPr>
          <w:rFonts w:ascii="Times New Roman" w:hAnsi="Times New Roman" w:cs="Times New Roman"/>
          <w:sz w:val="24"/>
          <w:szCs w:val="24"/>
        </w:rPr>
        <w:t xml:space="preserve"> услови</w:t>
      </w:r>
      <w:r w:rsidRPr="002F602B">
        <w:rPr>
          <w:rFonts w:ascii="Times New Roman" w:hAnsi="Times New Roman" w:cs="Times New Roman"/>
          <w:sz w:val="24"/>
          <w:szCs w:val="24"/>
        </w:rPr>
        <w:t>й</w:t>
      </w:r>
      <w:r w:rsidR="00814B00" w:rsidRPr="002F602B">
        <w:rPr>
          <w:rFonts w:ascii="Times New Roman" w:hAnsi="Times New Roman" w:cs="Times New Roman"/>
          <w:sz w:val="24"/>
          <w:szCs w:val="24"/>
        </w:rPr>
        <w:t xml:space="preserve"> </w:t>
      </w:r>
      <w:r w:rsidRPr="002F602B">
        <w:rPr>
          <w:rFonts w:ascii="Times New Roman" w:hAnsi="Times New Roman" w:cs="Times New Roman"/>
          <w:sz w:val="24"/>
          <w:szCs w:val="24"/>
        </w:rPr>
        <w:t>получения</w:t>
      </w:r>
      <w:r w:rsidR="00FA4FC2" w:rsidRPr="002F602B">
        <w:rPr>
          <w:rFonts w:ascii="Times New Roman" w:hAnsi="Times New Roman" w:cs="Times New Roman"/>
          <w:sz w:val="24"/>
          <w:szCs w:val="24"/>
        </w:rPr>
        <w:t xml:space="preserve"> </w:t>
      </w:r>
      <w:r w:rsidR="00814B00" w:rsidRPr="002F602B">
        <w:rPr>
          <w:rFonts w:ascii="Times New Roman" w:hAnsi="Times New Roman" w:cs="Times New Roman"/>
          <w:sz w:val="24"/>
          <w:szCs w:val="24"/>
        </w:rPr>
        <w:t>льготного микрозайма</w:t>
      </w:r>
      <w:r w:rsidR="00FA4FC2" w:rsidRPr="002F602B">
        <w:rPr>
          <w:rFonts w:ascii="Times New Roman" w:hAnsi="Times New Roman" w:cs="Times New Roman"/>
          <w:sz w:val="24"/>
          <w:szCs w:val="24"/>
        </w:rPr>
        <w:t xml:space="preserve"> </w:t>
      </w:r>
      <w:r w:rsidRPr="002F602B">
        <w:rPr>
          <w:rFonts w:ascii="Times New Roman" w:hAnsi="Times New Roman" w:cs="Times New Roman"/>
          <w:sz w:val="24"/>
          <w:szCs w:val="24"/>
        </w:rPr>
        <w:t xml:space="preserve">является предоставление поручительства </w:t>
      </w:r>
      <w:r w:rsidR="00235334">
        <w:rPr>
          <w:rFonts w:ascii="Times New Roman" w:hAnsi="Times New Roman" w:cs="Times New Roman"/>
          <w:sz w:val="24"/>
          <w:szCs w:val="24"/>
        </w:rPr>
        <w:t>участниками</w:t>
      </w:r>
      <w:r w:rsidR="00235334" w:rsidRPr="002F602B">
        <w:rPr>
          <w:rFonts w:ascii="Times New Roman" w:hAnsi="Times New Roman" w:cs="Times New Roman"/>
          <w:sz w:val="24"/>
          <w:szCs w:val="24"/>
        </w:rPr>
        <w:t xml:space="preserve"> </w:t>
      </w:r>
      <w:r w:rsidR="00814B00" w:rsidRPr="002F602B">
        <w:rPr>
          <w:rFonts w:ascii="Times New Roman" w:hAnsi="Times New Roman" w:cs="Times New Roman"/>
          <w:sz w:val="24"/>
          <w:szCs w:val="24"/>
        </w:rPr>
        <w:t>Заемщика.</w:t>
      </w:r>
      <w:r w:rsidRPr="002F602B">
        <w:rPr>
          <w:rFonts w:ascii="Times New Roman" w:hAnsi="Times New Roman" w:cs="Times New Roman"/>
          <w:sz w:val="24"/>
          <w:szCs w:val="24"/>
        </w:rPr>
        <w:t xml:space="preserve"> Фонд оставляет за собой право</w:t>
      </w:r>
      <w:r w:rsidR="00575A09" w:rsidRPr="002F602B">
        <w:rPr>
          <w:rFonts w:ascii="Times New Roman" w:hAnsi="Times New Roman" w:cs="Times New Roman"/>
          <w:sz w:val="24"/>
          <w:szCs w:val="24"/>
        </w:rPr>
        <w:t xml:space="preserve"> потребовать</w:t>
      </w:r>
      <w:r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дополнительно</w:t>
      </w:r>
      <w:r w:rsidR="00940373" w:rsidRPr="002F602B">
        <w:rPr>
          <w:rFonts w:ascii="Times New Roman" w:hAnsi="Times New Roman" w:cs="Times New Roman"/>
          <w:sz w:val="24"/>
          <w:szCs w:val="24"/>
        </w:rPr>
        <w:t>е</w:t>
      </w:r>
      <w:r w:rsidR="00DE5633" w:rsidRPr="002F602B">
        <w:rPr>
          <w:rFonts w:ascii="Times New Roman" w:hAnsi="Times New Roman" w:cs="Times New Roman"/>
          <w:sz w:val="24"/>
          <w:szCs w:val="24"/>
        </w:rPr>
        <w:t xml:space="preserve"> поручительство и</w:t>
      </w:r>
      <w:r w:rsidR="00616F15" w:rsidRPr="002F602B">
        <w:rPr>
          <w:rFonts w:ascii="Times New Roman" w:hAnsi="Times New Roman" w:cs="Times New Roman"/>
          <w:sz w:val="24"/>
          <w:szCs w:val="24"/>
        </w:rPr>
        <w:t>/или</w:t>
      </w:r>
      <w:r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имущество в качестве</w:t>
      </w:r>
      <w:r w:rsidR="00575A09"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дополнительного залогового обеспечения.</w:t>
      </w:r>
      <w:r w:rsidR="00814B00" w:rsidRPr="002F602B">
        <w:rPr>
          <w:rFonts w:ascii="Times New Roman" w:hAnsi="Times New Roman" w:cs="Times New Roman"/>
          <w:sz w:val="24"/>
          <w:szCs w:val="24"/>
        </w:rPr>
        <w:t xml:space="preserve"> </w:t>
      </w:r>
    </w:p>
    <w:p w14:paraId="79F1A498" w14:textId="5698165E" w:rsidR="00E52068" w:rsidRPr="00F46E02" w:rsidRDefault="00E52068" w:rsidP="00F46E02">
      <w:pPr>
        <w:pStyle w:val="a5"/>
        <w:numPr>
          <w:ilvl w:val="1"/>
          <w:numId w:val="3"/>
        </w:numPr>
        <w:rPr>
          <w:rFonts w:ascii="Times New Roman" w:hAnsi="Times New Roman" w:cs="Times New Roman"/>
          <w:sz w:val="24"/>
          <w:szCs w:val="24"/>
        </w:rPr>
      </w:pPr>
      <w:r w:rsidRPr="00F46E02">
        <w:rPr>
          <w:rFonts w:ascii="Times New Roman" w:hAnsi="Times New Roman" w:cs="Times New Roman"/>
          <w:sz w:val="24"/>
          <w:szCs w:val="24"/>
        </w:rPr>
        <w:t>Отнесение залогового обеспечения к ликвидному</w:t>
      </w:r>
    </w:p>
    <w:p w14:paraId="46446456" w14:textId="77777777"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Залоговое обеспечение может быть отнесено к ликвидному при соблюдении следующих условий:</w:t>
      </w:r>
    </w:p>
    <w:p w14:paraId="48CA20AB"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наличие устойчивого рынка указанных предметов залога и (или) иных достаточных оснований считать, что соответствующий предмет залога может быть реализован в срок, не превышающий 180 календарных дней со дня возникновения основания для обращения взыскания на залог;</w:t>
      </w:r>
    </w:p>
    <w:p w14:paraId="0D540968"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залоговая документация оформлена таким образом, что в ней не содержится условий, препятствующих реализации </w:t>
      </w:r>
      <w:r w:rsidR="003E5E91" w:rsidRPr="002F602B">
        <w:rPr>
          <w:rFonts w:ascii="Times New Roman" w:hAnsi="Times New Roman" w:cs="Times New Roman"/>
          <w:sz w:val="24"/>
          <w:szCs w:val="24"/>
        </w:rPr>
        <w:t>залогового предмета</w:t>
      </w:r>
      <w:r w:rsidRPr="002F602B">
        <w:rPr>
          <w:rFonts w:ascii="Times New Roman" w:hAnsi="Times New Roman" w:cs="Times New Roman"/>
          <w:sz w:val="24"/>
          <w:szCs w:val="24"/>
        </w:rPr>
        <w:t xml:space="preserve"> залога;</w:t>
      </w:r>
    </w:p>
    <w:p w14:paraId="6BF9809E"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имущество, предлагаемое в залог, соответствует следующим требованиям:</w:t>
      </w:r>
    </w:p>
    <w:p w14:paraId="5DC8232F" w14:textId="5E470B37" w:rsidR="00E52068" w:rsidRPr="002F602B" w:rsidRDefault="00C52E64"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а) недвижимое</w:t>
      </w:r>
      <w:r w:rsidR="00E52068" w:rsidRPr="002F602B">
        <w:rPr>
          <w:rFonts w:ascii="Times New Roman" w:hAnsi="Times New Roman" w:cs="Times New Roman"/>
          <w:sz w:val="24"/>
          <w:szCs w:val="24"/>
        </w:rPr>
        <w:t xml:space="preserve"> имущество, предлагаемое в залог</w:t>
      </w:r>
      <w:r w:rsidR="00405D7C">
        <w:rPr>
          <w:rFonts w:ascii="Times New Roman" w:hAnsi="Times New Roman" w:cs="Times New Roman"/>
          <w:sz w:val="24"/>
          <w:szCs w:val="24"/>
        </w:rPr>
        <w:t>,</w:t>
      </w:r>
      <w:r w:rsidR="00E52068" w:rsidRPr="002F602B">
        <w:rPr>
          <w:rFonts w:ascii="Times New Roman" w:hAnsi="Times New Roman" w:cs="Times New Roman"/>
          <w:sz w:val="24"/>
          <w:szCs w:val="24"/>
        </w:rPr>
        <w:t xml:space="preserve"> не относится к вспомогательным сооружениям, выделенным из единых имущественных комплексов (подъездные пути, колодцы, коммуникации, эстакады, путепроводы и т.д.);</w:t>
      </w:r>
    </w:p>
    <w:p w14:paraId="61FAB097" w14:textId="40AD3EF5" w:rsidR="00E52068" w:rsidRPr="00303F85" w:rsidRDefault="00E52068" w:rsidP="005C3BA4">
      <w:pPr>
        <w:ind w:firstLine="567"/>
        <w:jc w:val="both"/>
        <w:rPr>
          <w:rFonts w:ascii="Times New Roman" w:hAnsi="Times New Roman" w:cs="Times New Roman"/>
          <w:sz w:val="24"/>
          <w:szCs w:val="24"/>
        </w:rPr>
      </w:pPr>
      <w:r w:rsidRPr="002F602B">
        <w:rPr>
          <w:rFonts w:ascii="Times New Roman" w:hAnsi="Times New Roman" w:cs="Times New Roman"/>
          <w:sz w:val="24"/>
          <w:szCs w:val="24"/>
        </w:rPr>
        <w:t>б)</w:t>
      </w:r>
      <w:r w:rsidR="00F974D4" w:rsidRPr="002F602B">
        <w:rPr>
          <w:rFonts w:ascii="Times New Roman" w:hAnsi="Times New Roman" w:cs="Times New Roman"/>
          <w:sz w:val="24"/>
          <w:szCs w:val="24"/>
        </w:rPr>
        <w:t xml:space="preserve"> право</w:t>
      </w:r>
      <w:r w:rsidR="00405D7C">
        <w:rPr>
          <w:rFonts w:ascii="Times New Roman" w:hAnsi="Times New Roman" w:cs="Times New Roman"/>
          <w:sz w:val="24"/>
          <w:szCs w:val="24"/>
        </w:rPr>
        <w:t>,</w:t>
      </w:r>
      <w:r w:rsidR="00F974D4" w:rsidRPr="002F602B">
        <w:rPr>
          <w:rFonts w:ascii="Times New Roman" w:hAnsi="Times New Roman" w:cs="Times New Roman"/>
          <w:sz w:val="24"/>
          <w:szCs w:val="24"/>
        </w:rPr>
        <w:t xml:space="preserve"> на </w:t>
      </w:r>
      <w:r w:rsidR="00405D7C">
        <w:rPr>
          <w:rFonts w:ascii="Times New Roman" w:hAnsi="Times New Roman" w:cs="Times New Roman"/>
          <w:sz w:val="24"/>
          <w:szCs w:val="24"/>
        </w:rPr>
        <w:t xml:space="preserve">основании </w:t>
      </w:r>
      <w:r w:rsidR="00F974D4" w:rsidRPr="002F602B">
        <w:rPr>
          <w:rFonts w:ascii="Times New Roman" w:hAnsi="Times New Roman" w:cs="Times New Roman"/>
          <w:sz w:val="24"/>
          <w:szCs w:val="24"/>
        </w:rPr>
        <w:t>которо</w:t>
      </w:r>
      <w:r w:rsidR="00405D7C">
        <w:rPr>
          <w:rFonts w:ascii="Times New Roman" w:hAnsi="Times New Roman" w:cs="Times New Roman"/>
          <w:sz w:val="24"/>
          <w:szCs w:val="24"/>
        </w:rPr>
        <w:t>го</w:t>
      </w:r>
      <w:r w:rsidR="00F974D4" w:rsidRPr="002F602B">
        <w:rPr>
          <w:rFonts w:ascii="Times New Roman" w:hAnsi="Times New Roman" w:cs="Times New Roman"/>
          <w:sz w:val="24"/>
          <w:szCs w:val="24"/>
        </w:rPr>
        <w:t xml:space="preserve"> Залогодатель владеет имуществом</w:t>
      </w:r>
      <w:r w:rsidR="00405D7C">
        <w:rPr>
          <w:rFonts w:ascii="Times New Roman" w:hAnsi="Times New Roman" w:cs="Times New Roman"/>
          <w:sz w:val="24"/>
          <w:szCs w:val="24"/>
        </w:rPr>
        <w:t>,</w:t>
      </w:r>
      <w:r w:rsidR="00F974D4" w:rsidRPr="002F602B">
        <w:rPr>
          <w:rFonts w:ascii="Times New Roman" w:hAnsi="Times New Roman" w:cs="Times New Roman"/>
          <w:sz w:val="24"/>
          <w:szCs w:val="24"/>
        </w:rPr>
        <w:t xml:space="preserve"> не является </w:t>
      </w:r>
      <w:r w:rsidR="004416C3">
        <w:rPr>
          <w:rFonts w:ascii="Times New Roman" w:hAnsi="Times New Roman" w:cs="Times New Roman"/>
          <w:sz w:val="24"/>
          <w:szCs w:val="24"/>
        </w:rPr>
        <w:t xml:space="preserve">совместной/ </w:t>
      </w:r>
      <w:r w:rsidR="00F974D4" w:rsidRPr="002F602B">
        <w:rPr>
          <w:rFonts w:ascii="Times New Roman" w:hAnsi="Times New Roman" w:cs="Times New Roman"/>
          <w:sz w:val="24"/>
          <w:szCs w:val="24"/>
        </w:rPr>
        <w:t>долевой собственностью</w:t>
      </w:r>
      <w:r w:rsidR="00F974D4" w:rsidRPr="00303F85">
        <w:rPr>
          <w:rFonts w:ascii="Times New Roman" w:hAnsi="Times New Roman" w:cs="Times New Roman"/>
          <w:sz w:val="24"/>
          <w:szCs w:val="24"/>
        </w:rPr>
        <w:t xml:space="preserve">, отсутствуют аресты, залог прав третьих лиц, иные </w:t>
      </w:r>
      <w:r w:rsidR="00F974D4" w:rsidRPr="00303F85">
        <w:rPr>
          <w:rFonts w:ascii="Times New Roman" w:hAnsi="Times New Roman" w:cs="Times New Roman"/>
          <w:sz w:val="24"/>
          <w:szCs w:val="24"/>
        </w:rPr>
        <w:lastRenderedPageBreak/>
        <w:t xml:space="preserve">ограничения, препятствующие взысканию </w:t>
      </w:r>
      <w:r w:rsidR="0002110D" w:rsidRPr="00303F85">
        <w:rPr>
          <w:rFonts w:ascii="Times New Roman" w:hAnsi="Times New Roman" w:cs="Times New Roman"/>
          <w:sz w:val="24"/>
          <w:szCs w:val="24"/>
        </w:rPr>
        <w:t>и дальнейшей реализации предмета залога, в том числе установленные п. 1.2. настоящей Методики</w:t>
      </w:r>
      <w:r w:rsidR="005C3BA4" w:rsidRPr="00303F85">
        <w:rPr>
          <w:rFonts w:ascii="Times New Roman" w:hAnsi="Times New Roman" w:cs="Times New Roman"/>
          <w:sz w:val="24"/>
          <w:szCs w:val="24"/>
        </w:rPr>
        <w:t xml:space="preserve">, за исключением </w:t>
      </w:r>
      <w:r w:rsidR="0087187B">
        <w:rPr>
          <w:rFonts w:ascii="Times New Roman" w:hAnsi="Times New Roman" w:cs="Times New Roman"/>
          <w:sz w:val="24"/>
          <w:szCs w:val="24"/>
        </w:rPr>
        <w:t xml:space="preserve">следующих </w:t>
      </w:r>
      <w:r w:rsidR="005C3BA4" w:rsidRPr="00303F85">
        <w:rPr>
          <w:rFonts w:ascii="Times New Roman" w:hAnsi="Times New Roman" w:cs="Times New Roman"/>
          <w:sz w:val="24"/>
          <w:szCs w:val="24"/>
        </w:rPr>
        <w:t>случаев передачи в залог</w:t>
      </w:r>
      <w:r w:rsidR="0087187B">
        <w:rPr>
          <w:rFonts w:ascii="Times New Roman" w:hAnsi="Times New Roman" w:cs="Times New Roman"/>
          <w:sz w:val="24"/>
          <w:szCs w:val="24"/>
        </w:rPr>
        <w:t>: -</w:t>
      </w:r>
      <w:r w:rsidR="005C3BA4" w:rsidRPr="00303F85">
        <w:rPr>
          <w:rFonts w:ascii="Times New Roman" w:hAnsi="Times New Roman" w:cs="Times New Roman"/>
          <w:sz w:val="24"/>
          <w:szCs w:val="24"/>
        </w:rPr>
        <w:t xml:space="preserve"> долей всеми участниками долевой собственности по одному договору залога (одной сделке)</w:t>
      </w:r>
      <w:r w:rsidR="0087187B">
        <w:rPr>
          <w:rFonts w:ascii="Times New Roman" w:hAnsi="Times New Roman" w:cs="Times New Roman"/>
          <w:sz w:val="24"/>
          <w:szCs w:val="24"/>
        </w:rPr>
        <w:t xml:space="preserve">, - недвижимого имущества, принадлежащего на праве совместной собственности, обоими супругами по </w:t>
      </w:r>
      <w:r w:rsidR="0087187B" w:rsidRPr="00303F85">
        <w:rPr>
          <w:rFonts w:ascii="Times New Roman" w:hAnsi="Times New Roman" w:cs="Times New Roman"/>
          <w:sz w:val="24"/>
          <w:szCs w:val="24"/>
        </w:rPr>
        <w:t>одному договору залога (одной сделке)</w:t>
      </w:r>
      <w:r w:rsidR="0002110D" w:rsidRPr="00303F85">
        <w:rPr>
          <w:rFonts w:ascii="Times New Roman" w:hAnsi="Times New Roman" w:cs="Times New Roman"/>
          <w:sz w:val="24"/>
          <w:szCs w:val="24"/>
        </w:rPr>
        <w:t>;</w:t>
      </w:r>
    </w:p>
    <w:p w14:paraId="69558DFC" w14:textId="138E5522" w:rsidR="00E52068" w:rsidRDefault="00E52068" w:rsidP="005C3BA4">
      <w:pPr>
        <w:ind w:firstLine="567"/>
        <w:jc w:val="both"/>
        <w:rPr>
          <w:rFonts w:ascii="Times New Roman" w:hAnsi="Times New Roman" w:cs="Times New Roman"/>
          <w:sz w:val="24"/>
          <w:szCs w:val="24"/>
        </w:rPr>
      </w:pPr>
      <w:r w:rsidRPr="002F602B">
        <w:rPr>
          <w:rFonts w:ascii="Times New Roman" w:hAnsi="Times New Roman" w:cs="Times New Roman"/>
          <w:sz w:val="24"/>
          <w:szCs w:val="24"/>
        </w:rPr>
        <w:t>в)</w:t>
      </w:r>
      <w:r w:rsidR="00F974D4" w:rsidRPr="002F602B">
        <w:rPr>
          <w:rFonts w:ascii="Times New Roman" w:hAnsi="Times New Roman" w:cs="Times New Roman"/>
          <w:sz w:val="24"/>
          <w:szCs w:val="24"/>
        </w:rPr>
        <w:t xml:space="preserve"> оборудование/транспортные средства/спецтехника является универсальным, имеющим широкий круг потребителей в одной или нескольких отраслях, либо среди населения, либо является специализированным, но у которого и</w:t>
      </w:r>
      <w:r w:rsidR="005C3BA4">
        <w:rPr>
          <w:rFonts w:ascii="Times New Roman" w:hAnsi="Times New Roman" w:cs="Times New Roman"/>
          <w:sz w:val="24"/>
          <w:szCs w:val="24"/>
        </w:rPr>
        <w:t>меются потенциальные покупатели;</w:t>
      </w:r>
    </w:p>
    <w:p w14:paraId="089945DB" w14:textId="016DD692" w:rsidR="00B54419" w:rsidRPr="00303F85" w:rsidRDefault="005C3BA4" w:rsidP="005F6E4A">
      <w:pPr>
        <w:autoSpaceDE w:val="0"/>
        <w:autoSpaceDN w:val="0"/>
        <w:adjustRightInd w:val="0"/>
        <w:spacing w:line="240" w:lineRule="auto"/>
        <w:ind w:firstLine="567"/>
        <w:jc w:val="both"/>
        <w:rPr>
          <w:rFonts w:ascii="Times New Roman" w:hAnsi="Times New Roman" w:cs="Times New Roman"/>
          <w:sz w:val="24"/>
          <w:szCs w:val="24"/>
        </w:rPr>
      </w:pPr>
      <w:r w:rsidRPr="00303F85">
        <w:rPr>
          <w:rFonts w:ascii="Times New Roman" w:hAnsi="Times New Roman" w:cs="Times New Roman"/>
          <w:sz w:val="24"/>
          <w:szCs w:val="24"/>
        </w:rPr>
        <w:t>г) банковский вексель, выданный кредитной организацией</w:t>
      </w:r>
      <w:r w:rsidR="000C0B0D">
        <w:rPr>
          <w:rFonts w:ascii="Times New Roman" w:hAnsi="Times New Roman" w:cs="Times New Roman"/>
          <w:sz w:val="24"/>
          <w:szCs w:val="24"/>
        </w:rPr>
        <w:t>,</w:t>
      </w:r>
      <w:r w:rsidR="00B54419" w:rsidRPr="00303F85">
        <w:rPr>
          <w:rFonts w:ascii="Times New Roman" w:hAnsi="Times New Roman" w:cs="Times New Roman"/>
          <w:sz w:val="24"/>
          <w:szCs w:val="24"/>
        </w:rPr>
        <w:t xml:space="preserve"> соответствующей следующим требованиям:</w:t>
      </w:r>
    </w:p>
    <w:p w14:paraId="74954327" w14:textId="77777777" w:rsidR="00B54419" w:rsidRP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sidRPr="00B54419">
        <w:rPr>
          <w:rFonts w:ascii="Times New Roman" w:hAnsi="Times New Roman" w:cs="Times New Roman"/>
          <w:sz w:val="24"/>
          <w:szCs w:val="24"/>
        </w:rPr>
        <w:t>-</w:t>
      </w:r>
      <w:r w:rsidR="005C3BA4" w:rsidRPr="00B54419">
        <w:rPr>
          <w:rFonts w:ascii="Times New Roman" w:hAnsi="Times New Roman" w:cs="Times New Roman"/>
          <w:sz w:val="24"/>
          <w:szCs w:val="24"/>
        </w:rPr>
        <w:t xml:space="preserve"> имеющей универсальную или базовую лицензию Центрального Банка Российской Федерации на осуществление банковских операций</w:t>
      </w:r>
      <w:r w:rsidRPr="00B54419">
        <w:rPr>
          <w:rFonts w:ascii="Times New Roman" w:hAnsi="Times New Roman" w:cs="Times New Roman"/>
          <w:sz w:val="24"/>
          <w:szCs w:val="24"/>
        </w:rPr>
        <w:t>;</w:t>
      </w:r>
    </w:p>
    <w:p w14:paraId="11FC7125" w14:textId="723C1856" w:rsidR="00B54419" w:rsidRP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sidRPr="00B54419">
        <w:rPr>
          <w:rFonts w:ascii="Times New Roman" w:hAnsi="Times New Roman" w:cs="Times New Roman"/>
          <w:sz w:val="24"/>
          <w:szCs w:val="24"/>
        </w:rPr>
        <w:t xml:space="preserve">-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8" w:history="1">
        <w:r w:rsidRPr="00B54419">
          <w:rPr>
            <w:rFonts w:ascii="Times New Roman" w:hAnsi="Times New Roman" w:cs="Times New Roman"/>
            <w:sz w:val="24"/>
            <w:szCs w:val="24"/>
          </w:rPr>
          <w:t>законом</w:t>
        </w:r>
      </w:hyperlink>
      <w:r w:rsidRPr="00B54419">
        <w:rPr>
          <w:rFonts w:ascii="Times New Roman" w:hAnsi="Times New Roman" w:cs="Times New Roman"/>
          <w:sz w:val="24"/>
          <w:szCs w:val="24"/>
        </w:rPr>
        <w:t xml:space="preserve"> от 10 июля 2002 г. N 86-ФЗ "О Центральном Банке Российской Федерации (Банке России)";</w:t>
      </w:r>
    </w:p>
    <w:p w14:paraId="0B615FBA" w14:textId="77777777" w:rsid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14:paraId="4E50D396" w14:textId="1FD079A0" w:rsidR="00B54419" w:rsidRDefault="00B54419" w:rsidP="005F6E4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 деятельности кредитной организации с даты ее регистрации составляет не менее 5 (пяти) лет;</w:t>
      </w:r>
    </w:p>
    <w:p w14:paraId="406D3E61" w14:textId="59318A9E" w:rsidR="00B54419" w:rsidRDefault="00B54419" w:rsidP="005F6E4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9" w:history="1">
        <w:r w:rsidRPr="005F6E4A">
          <w:rPr>
            <w:rFonts w:ascii="Times New Roman" w:hAnsi="Times New Roman" w:cs="Times New Roman"/>
            <w:sz w:val="24"/>
            <w:szCs w:val="24"/>
          </w:rPr>
          <w:t>Законом</w:t>
        </w:r>
      </w:hyperlink>
      <w:r>
        <w:rPr>
          <w:rFonts w:ascii="Times New Roman" w:hAnsi="Times New Roman" w:cs="Times New Roman"/>
          <w:sz w:val="24"/>
          <w:szCs w:val="24"/>
        </w:rPr>
        <w:t xml:space="preserve"> о Банке России;</w:t>
      </w:r>
    </w:p>
    <w:p w14:paraId="34367F45" w14:textId="00DFDCBB" w:rsidR="00B54419" w:rsidRDefault="00B54419" w:rsidP="005F6E4A">
      <w:pPr>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w:t>
      </w:r>
    </w:p>
    <w:p w14:paraId="4633D6B4" w14:textId="25F907AC" w:rsidR="00B54419" w:rsidRDefault="00B54419" w:rsidP="00B544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участие кредитной организации в системе обязательного страхования вкладов в банках Российской Федерации в соответствии с Федеральным </w:t>
      </w:r>
      <w:hyperlink r:id="rId10" w:history="1">
        <w:r w:rsidRPr="005F6E4A">
          <w:rPr>
            <w:rFonts w:ascii="Times New Roman" w:hAnsi="Times New Roman" w:cs="Times New Roman"/>
            <w:sz w:val="24"/>
            <w:szCs w:val="24"/>
          </w:rPr>
          <w:t>законом</w:t>
        </w:r>
      </w:hyperlink>
      <w:r>
        <w:rPr>
          <w:rFonts w:ascii="Times New Roman" w:hAnsi="Times New Roman" w:cs="Times New Roman"/>
          <w:sz w:val="24"/>
          <w:szCs w:val="24"/>
        </w:rPr>
        <w:t xml:space="preserve"> от 23 декабря 2003 г. N 177-ФЗ "О страховании вкладов в банках Российской Федерации". </w:t>
      </w:r>
    </w:p>
    <w:p w14:paraId="5C9FC483" w14:textId="77777777" w:rsidR="00B54419" w:rsidRDefault="00B54419" w:rsidP="00B54419">
      <w:pPr>
        <w:autoSpaceDE w:val="0"/>
        <w:autoSpaceDN w:val="0"/>
        <w:adjustRightInd w:val="0"/>
        <w:spacing w:after="0" w:line="240" w:lineRule="auto"/>
        <w:ind w:firstLine="540"/>
        <w:jc w:val="both"/>
        <w:rPr>
          <w:rFonts w:ascii="Times New Roman" w:hAnsi="Times New Roman" w:cs="Times New Roman"/>
          <w:sz w:val="24"/>
          <w:szCs w:val="24"/>
        </w:rPr>
      </w:pPr>
    </w:p>
    <w:p w14:paraId="12058F23" w14:textId="2F561525" w:rsidR="00E52068" w:rsidRPr="00F46E02" w:rsidRDefault="00F46E02" w:rsidP="00F46E02">
      <w:pPr>
        <w:pStyle w:val="a5"/>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E52068" w:rsidRPr="00F46E02">
        <w:rPr>
          <w:rFonts w:ascii="Times New Roman" w:hAnsi="Times New Roman" w:cs="Times New Roman"/>
          <w:sz w:val="24"/>
          <w:szCs w:val="24"/>
        </w:rPr>
        <w:t>Ограничения на принятие в залог имущества</w:t>
      </w:r>
    </w:p>
    <w:p w14:paraId="7A50F094" w14:textId="77777777"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В качестве предмета залога не может выступать следующее имущество:</w:t>
      </w:r>
    </w:p>
    <w:p w14:paraId="0E2A46D2" w14:textId="77777777" w:rsidR="00E52068" w:rsidRPr="002F602B" w:rsidRDefault="005B32E9"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а) </w:t>
      </w:r>
      <w:r w:rsidR="00E52068" w:rsidRPr="002F602B">
        <w:rPr>
          <w:rFonts w:ascii="Times New Roman" w:hAnsi="Times New Roman" w:cs="Times New Roman"/>
          <w:sz w:val="24"/>
          <w:szCs w:val="24"/>
        </w:rPr>
        <w:t>предметы, изъятые из оборота в соответствии с действующим законодательством;</w:t>
      </w:r>
    </w:p>
    <w:p w14:paraId="06EB8CE2" w14:textId="77777777" w:rsidR="00E52068" w:rsidRPr="002F602B" w:rsidRDefault="005B32E9"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б) </w:t>
      </w:r>
      <w:r w:rsidR="00E52068" w:rsidRPr="002F602B">
        <w:rPr>
          <w:rFonts w:ascii="Times New Roman" w:hAnsi="Times New Roman" w:cs="Times New Roman"/>
          <w:sz w:val="24"/>
          <w:szCs w:val="24"/>
        </w:rPr>
        <w:t>права, неразрывно связанные с личностью правообладателя;</w:t>
      </w:r>
    </w:p>
    <w:p w14:paraId="15885C1F" w14:textId="67152FC7" w:rsidR="00E52068" w:rsidRPr="002F602B" w:rsidRDefault="00726507"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lastRenderedPageBreak/>
        <w:t>в</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имущество, право распоряжения которым ограничено вследствие наложения ареста</w:t>
      </w:r>
      <w:r w:rsidR="00F056E3" w:rsidRPr="00303F85">
        <w:rPr>
          <w:rFonts w:ascii="Times New Roman" w:hAnsi="Times New Roman" w:cs="Times New Roman"/>
          <w:sz w:val="24"/>
          <w:szCs w:val="24"/>
        </w:rPr>
        <w:t xml:space="preserve"> и/или запрета на регистрационные действия </w:t>
      </w:r>
      <w:r w:rsidR="00E52068" w:rsidRPr="002F602B">
        <w:rPr>
          <w:rFonts w:ascii="Times New Roman" w:hAnsi="Times New Roman" w:cs="Times New Roman"/>
          <w:sz w:val="24"/>
          <w:szCs w:val="24"/>
        </w:rPr>
        <w:t>в соответствии с действующим законодательством;</w:t>
      </w:r>
    </w:p>
    <w:p w14:paraId="2B42D692" w14:textId="77777777" w:rsidR="00E52068" w:rsidRPr="00303F85" w:rsidRDefault="00726507"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г</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имущество, свободная реализация которого запрещена действующим законодательством, или при наличии ограничений, препятствующих реализации путем проведения публичных торгов и/или переходу права собственности на предмет залога к Фонду;</w:t>
      </w:r>
    </w:p>
    <w:p w14:paraId="17FA0040" w14:textId="6C404868" w:rsidR="00E52068" w:rsidRPr="002F602B" w:rsidRDefault="005F6E4A" w:rsidP="00CA125F">
      <w:pPr>
        <w:ind w:firstLine="567"/>
        <w:jc w:val="both"/>
        <w:rPr>
          <w:rFonts w:ascii="Times New Roman" w:hAnsi="Times New Roman" w:cs="Times New Roman"/>
          <w:sz w:val="24"/>
          <w:szCs w:val="24"/>
        </w:rPr>
      </w:pPr>
      <w:r w:rsidRPr="00303F85">
        <w:rPr>
          <w:rFonts w:ascii="Times New Roman" w:hAnsi="Times New Roman" w:cs="Times New Roman"/>
          <w:sz w:val="24"/>
          <w:szCs w:val="24"/>
        </w:rPr>
        <w:t>д</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имущество, находящееся в общей собственности нескольких лиц, </w:t>
      </w:r>
      <w:r w:rsidR="0002110D" w:rsidRPr="00303F85">
        <w:rPr>
          <w:rFonts w:ascii="Times New Roman" w:hAnsi="Times New Roman" w:cs="Times New Roman"/>
          <w:sz w:val="24"/>
          <w:szCs w:val="24"/>
        </w:rPr>
        <w:t>в том числе имущество</w:t>
      </w:r>
      <w:r w:rsidR="00405D7C" w:rsidRPr="00303F85">
        <w:rPr>
          <w:rFonts w:ascii="Times New Roman" w:hAnsi="Times New Roman" w:cs="Times New Roman"/>
          <w:sz w:val="24"/>
          <w:szCs w:val="24"/>
        </w:rPr>
        <w:t>,</w:t>
      </w:r>
      <w:r w:rsidR="0002110D" w:rsidRPr="00303F85">
        <w:rPr>
          <w:rFonts w:ascii="Times New Roman" w:hAnsi="Times New Roman" w:cs="Times New Roman"/>
          <w:sz w:val="24"/>
          <w:szCs w:val="24"/>
        </w:rPr>
        <w:t xml:space="preserve"> находящееся в общей долевой собственности</w:t>
      </w:r>
      <w:r w:rsidR="00E52068" w:rsidRPr="00303F85">
        <w:rPr>
          <w:rFonts w:ascii="Times New Roman" w:hAnsi="Times New Roman" w:cs="Times New Roman"/>
          <w:sz w:val="24"/>
          <w:szCs w:val="24"/>
        </w:rPr>
        <w:t xml:space="preserve">, </w:t>
      </w:r>
      <w:r w:rsidR="00F056E3" w:rsidRPr="00303F85">
        <w:rPr>
          <w:rFonts w:ascii="Times New Roman" w:hAnsi="Times New Roman" w:cs="Times New Roman"/>
          <w:sz w:val="24"/>
          <w:szCs w:val="24"/>
        </w:rPr>
        <w:t>за исключением оговоренных п.п. б п. 1.1 настоящ</w:t>
      </w:r>
      <w:r w:rsidRPr="00303F85">
        <w:rPr>
          <w:rFonts w:ascii="Times New Roman" w:hAnsi="Times New Roman" w:cs="Times New Roman"/>
          <w:sz w:val="24"/>
          <w:szCs w:val="24"/>
        </w:rPr>
        <w:t>ей Методики случаев</w:t>
      </w:r>
      <w:r w:rsidR="00F056E3"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а также имущество, </w:t>
      </w:r>
      <w:r w:rsidR="005B32E9" w:rsidRPr="00303F85">
        <w:rPr>
          <w:rFonts w:ascii="Times New Roman" w:hAnsi="Times New Roman" w:cs="Times New Roman"/>
          <w:sz w:val="24"/>
          <w:szCs w:val="24"/>
        </w:rPr>
        <w:t xml:space="preserve">право </w:t>
      </w:r>
      <w:r w:rsidR="00276412" w:rsidRPr="005F6E4A">
        <w:rPr>
          <w:rFonts w:ascii="Times New Roman" w:hAnsi="Times New Roman" w:cs="Times New Roman"/>
          <w:sz w:val="24"/>
          <w:szCs w:val="24"/>
        </w:rPr>
        <w:t>отчуждения которого</w:t>
      </w:r>
      <w:r w:rsidR="00E52068" w:rsidRPr="005F6E4A">
        <w:rPr>
          <w:rFonts w:ascii="Times New Roman" w:hAnsi="Times New Roman" w:cs="Times New Roman"/>
          <w:sz w:val="24"/>
          <w:szCs w:val="24"/>
        </w:rPr>
        <w:t xml:space="preserve"> Залогодателем ограничено иным образом;</w:t>
      </w:r>
    </w:p>
    <w:p w14:paraId="6CE84B8C" w14:textId="47A6ED5D" w:rsidR="00E52068" w:rsidRPr="00791E88"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е</w:t>
      </w:r>
      <w:r w:rsidR="005B32E9" w:rsidRPr="002F602B">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имущество, обремененное в силу действующего законодательства или в силу договоров, </w:t>
      </w:r>
      <w:r w:rsidRPr="00303F85">
        <w:rPr>
          <w:rFonts w:ascii="Times New Roman" w:hAnsi="Times New Roman" w:cs="Times New Roman"/>
          <w:sz w:val="24"/>
          <w:szCs w:val="24"/>
        </w:rPr>
        <w:t xml:space="preserve">за исключением договоров аренды, </w:t>
      </w:r>
      <w:r w:rsidR="00E52068" w:rsidRPr="00303F85">
        <w:rPr>
          <w:rFonts w:ascii="Times New Roman" w:hAnsi="Times New Roman" w:cs="Times New Roman"/>
          <w:sz w:val="24"/>
          <w:szCs w:val="24"/>
        </w:rPr>
        <w:t>заключенных Залогодателем с третьими лицами</w:t>
      </w:r>
      <w:r w:rsidR="00304AAE" w:rsidRPr="00303F85">
        <w:rPr>
          <w:rFonts w:ascii="Times New Roman" w:hAnsi="Times New Roman" w:cs="Times New Roman"/>
          <w:sz w:val="24"/>
          <w:szCs w:val="24"/>
        </w:rPr>
        <w:t xml:space="preserve">. </w:t>
      </w:r>
      <w:r w:rsidR="007F54B1" w:rsidRPr="00303F85">
        <w:rPr>
          <w:rFonts w:ascii="Times New Roman" w:hAnsi="Times New Roman" w:cs="Times New Roman"/>
          <w:sz w:val="24"/>
          <w:szCs w:val="24"/>
        </w:rPr>
        <w:t>Допускается п</w:t>
      </w:r>
      <w:r w:rsidR="00304AAE" w:rsidRPr="00303F85">
        <w:rPr>
          <w:rFonts w:ascii="Times New Roman" w:hAnsi="Times New Roman" w:cs="Times New Roman"/>
          <w:sz w:val="24"/>
          <w:szCs w:val="24"/>
        </w:rPr>
        <w:t xml:space="preserve">ринятие в </w:t>
      </w:r>
      <w:r w:rsidR="00304AAE" w:rsidRPr="00FA3E76">
        <w:rPr>
          <w:rFonts w:ascii="Times New Roman" w:hAnsi="Times New Roman" w:cs="Times New Roman"/>
          <w:sz w:val="24"/>
          <w:szCs w:val="24"/>
        </w:rPr>
        <w:t xml:space="preserve">последующий залог </w:t>
      </w:r>
      <w:r w:rsidR="000D1B57" w:rsidRPr="00FA3E76">
        <w:rPr>
          <w:rFonts w:ascii="Times New Roman" w:hAnsi="Times New Roman" w:cs="Times New Roman"/>
          <w:sz w:val="24"/>
          <w:szCs w:val="24"/>
        </w:rPr>
        <w:t>имущества, являющ</w:t>
      </w:r>
      <w:r w:rsidR="007F54B1" w:rsidRPr="00FA3E76">
        <w:rPr>
          <w:rFonts w:ascii="Times New Roman" w:hAnsi="Times New Roman" w:cs="Times New Roman"/>
          <w:sz w:val="24"/>
          <w:szCs w:val="24"/>
        </w:rPr>
        <w:t>его</w:t>
      </w:r>
      <w:r w:rsidR="000D1B57" w:rsidRPr="00FA3E76">
        <w:rPr>
          <w:rFonts w:ascii="Times New Roman" w:hAnsi="Times New Roman" w:cs="Times New Roman"/>
          <w:sz w:val="24"/>
          <w:szCs w:val="24"/>
        </w:rPr>
        <w:t xml:space="preserve">ся предметом </w:t>
      </w:r>
      <w:r w:rsidR="00304AAE" w:rsidRPr="00FA3E76">
        <w:rPr>
          <w:rFonts w:ascii="Times New Roman" w:hAnsi="Times New Roman" w:cs="Times New Roman"/>
          <w:sz w:val="24"/>
          <w:szCs w:val="24"/>
        </w:rPr>
        <w:t>договоров</w:t>
      </w:r>
      <w:r w:rsidR="00E52068" w:rsidRPr="00FA3E76">
        <w:rPr>
          <w:rFonts w:ascii="Times New Roman" w:hAnsi="Times New Roman" w:cs="Times New Roman"/>
          <w:sz w:val="24"/>
          <w:szCs w:val="24"/>
        </w:rPr>
        <w:t xml:space="preserve"> аренды, лизин</w:t>
      </w:r>
      <w:r w:rsidR="00304AAE" w:rsidRPr="00FA3E76">
        <w:rPr>
          <w:rFonts w:ascii="Times New Roman" w:hAnsi="Times New Roman" w:cs="Times New Roman"/>
          <w:sz w:val="24"/>
          <w:szCs w:val="24"/>
        </w:rPr>
        <w:t>га</w:t>
      </w:r>
      <w:r w:rsidR="00E52068" w:rsidRPr="00FA3E76">
        <w:rPr>
          <w:rFonts w:ascii="Times New Roman" w:hAnsi="Times New Roman" w:cs="Times New Roman"/>
          <w:sz w:val="24"/>
          <w:szCs w:val="24"/>
        </w:rPr>
        <w:t>,</w:t>
      </w:r>
      <w:r w:rsidR="000D1B57" w:rsidRPr="00FA3E76">
        <w:rPr>
          <w:rFonts w:ascii="Times New Roman" w:hAnsi="Times New Roman" w:cs="Times New Roman"/>
          <w:sz w:val="24"/>
          <w:szCs w:val="24"/>
        </w:rPr>
        <w:t xml:space="preserve"> ипотеки,</w:t>
      </w:r>
      <w:r w:rsidR="00E52068" w:rsidRPr="00FA3E76">
        <w:rPr>
          <w:rFonts w:ascii="Times New Roman" w:hAnsi="Times New Roman" w:cs="Times New Roman"/>
          <w:sz w:val="24"/>
          <w:szCs w:val="24"/>
        </w:rPr>
        <w:t xml:space="preserve"> </w:t>
      </w:r>
      <w:r w:rsidR="005B32E9" w:rsidRPr="00FA3E76">
        <w:rPr>
          <w:rFonts w:ascii="Times New Roman" w:hAnsi="Times New Roman" w:cs="Times New Roman"/>
          <w:sz w:val="24"/>
          <w:szCs w:val="24"/>
        </w:rPr>
        <w:t>заключенных в</w:t>
      </w:r>
      <w:r w:rsidR="00E52068" w:rsidRPr="00FA3E76">
        <w:rPr>
          <w:rFonts w:ascii="Times New Roman" w:hAnsi="Times New Roman" w:cs="Times New Roman"/>
          <w:sz w:val="24"/>
          <w:szCs w:val="24"/>
        </w:rPr>
        <w:t xml:space="preserve"> </w:t>
      </w:r>
      <w:r w:rsidR="00276412" w:rsidRPr="00FA3E76">
        <w:rPr>
          <w:rFonts w:ascii="Times New Roman" w:hAnsi="Times New Roman" w:cs="Times New Roman"/>
          <w:sz w:val="24"/>
          <w:szCs w:val="24"/>
        </w:rPr>
        <w:t xml:space="preserve">обеспечение действующих договоров </w:t>
      </w:r>
      <w:r w:rsidR="00814B00" w:rsidRPr="00FA3E76">
        <w:rPr>
          <w:rFonts w:ascii="Times New Roman" w:hAnsi="Times New Roman" w:cs="Times New Roman"/>
          <w:sz w:val="24"/>
          <w:szCs w:val="24"/>
        </w:rPr>
        <w:t>займа</w:t>
      </w:r>
      <w:r w:rsidR="00303F85" w:rsidRPr="00FA3E76">
        <w:rPr>
          <w:rFonts w:ascii="Times New Roman" w:hAnsi="Times New Roman" w:cs="Times New Roman"/>
          <w:sz w:val="24"/>
          <w:szCs w:val="24"/>
        </w:rPr>
        <w:t>/льготного микрозайма</w:t>
      </w:r>
      <w:r w:rsidR="00814B00" w:rsidRPr="00FA3E76">
        <w:rPr>
          <w:rFonts w:ascii="Times New Roman" w:hAnsi="Times New Roman" w:cs="Times New Roman"/>
          <w:sz w:val="24"/>
          <w:szCs w:val="24"/>
        </w:rPr>
        <w:t xml:space="preserve"> </w:t>
      </w:r>
      <w:r w:rsidR="00D2423E" w:rsidRPr="00FA3E76">
        <w:rPr>
          <w:rFonts w:ascii="Times New Roman" w:hAnsi="Times New Roman" w:cs="Times New Roman"/>
          <w:sz w:val="24"/>
          <w:szCs w:val="24"/>
        </w:rPr>
        <w:t>между Залогодателем</w:t>
      </w:r>
      <w:r w:rsidR="007539BC" w:rsidRPr="00FA3E76">
        <w:rPr>
          <w:rFonts w:ascii="Times New Roman" w:hAnsi="Times New Roman" w:cs="Times New Roman"/>
          <w:sz w:val="24"/>
          <w:szCs w:val="24"/>
        </w:rPr>
        <w:t xml:space="preserve"> и Фондом</w:t>
      </w:r>
      <w:r w:rsidR="00895C8C" w:rsidRPr="00FA3E76">
        <w:rPr>
          <w:rFonts w:ascii="Times New Roman" w:hAnsi="Times New Roman" w:cs="Times New Roman"/>
          <w:sz w:val="24"/>
          <w:szCs w:val="24"/>
        </w:rPr>
        <w:t xml:space="preserve">, а также </w:t>
      </w:r>
      <w:r w:rsidR="000C1B81" w:rsidRPr="00FA3E76">
        <w:rPr>
          <w:rFonts w:ascii="Times New Roman" w:hAnsi="Times New Roman" w:cs="Times New Roman"/>
          <w:sz w:val="24"/>
          <w:szCs w:val="24"/>
        </w:rPr>
        <w:t>договоров</w:t>
      </w:r>
      <w:r w:rsidR="00562B51" w:rsidRPr="00FA3E76">
        <w:rPr>
          <w:rFonts w:ascii="Times New Roman" w:hAnsi="Times New Roman" w:cs="Times New Roman"/>
          <w:sz w:val="24"/>
          <w:szCs w:val="24"/>
        </w:rPr>
        <w:t xml:space="preserve"> залога/ипотеки</w:t>
      </w:r>
      <w:r w:rsidR="000C1B81" w:rsidRPr="00FA3E76">
        <w:rPr>
          <w:rFonts w:ascii="Times New Roman" w:hAnsi="Times New Roman" w:cs="Times New Roman"/>
          <w:sz w:val="24"/>
          <w:szCs w:val="24"/>
        </w:rPr>
        <w:t xml:space="preserve">, </w:t>
      </w:r>
      <w:r w:rsidR="00895C8C" w:rsidRPr="00FA3E76">
        <w:rPr>
          <w:rFonts w:ascii="Times New Roman" w:hAnsi="Times New Roman" w:cs="Times New Roman"/>
          <w:sz w:val="24"/>
          <w:szCs w:val="24"/>
        </w:rPr>
        <w:t xml:space="preserve">заключенных </w:t>
      </w:r>
      <w:r w:rsidR="000C1B81" w:rsidRPr="00FA3E76">
        <w:rPr>
          <w:rFonts w:ascii="Times New Roman" w:hAnsi="Times New Roman" w:cs="Times New Roman"/>
          <w:sz w:val="24"/>
          <w:szCs w:val="24"/>
        </w:rPr>
        <w:t>Залогодателем с Фондом «Центр поддержки предпринимательства Калининградской области»;</w:t>
      </w:r>
    </w:p>
    <w:p w14:paraId="26A731D2" w14:textId="18212A58" w:rsidR="00E52068" w:rsidRPr="002F602B" w:rsidRDefault="005F6E4A" w:rsidP="00CA125F">
      <w:pPr>
        <w:ind w:firstLine="567"/>
        <w:jc w:val="both"/>
        <w:rPr>
          <w:rFonts w:ascii="Times New Roman" w:hAnsi="Times New Roman" w:cs="Times New Roman"/>
          <w:sz w:val="24"/>
          <w:szCs w:val="24"/>
        </w:rPr>
      </w:pPr>
      <w:r w:rsidRPr="00DA7207">
        <w:rPr>
          <w:rFonts w:ascii="Times New Roman" w:hAnsi="Times New Roman" w:cs="Times New Roman"/>
          <w:sz w:val="24"/>
          <w:szCs w:val="24"/>
        </w:rPr>
        <w:t>ж</w:t>
      </w:r>
      <w:r w:rsidR="005B32E9" w:rsidRPr="00DA7207">
        <w:rPr>
          <w:rFonts w:ascii="Times New Roman" w:hAnsi="Times New Roman" w:cs="Times New Roman"/>
          <w:sz w:val="24"/>
          <w:szCs w:val="24"/>
        </w:rPr>
        <w:t xml:space="preserve">) </w:t>
      </w:r>
      <w:r w:rsidR="0002110D" w:rsidRPr="00DA7207">
        <w:rPr>
          <w:rFonts w:ascii="Times New Roman" w:hAnsi="Times New Roman" w:cs="Times New Roman"/>
          <w:sz w:val="24"/>
          <w:szCs w:val="24"/>
        </w:rPr>
        <w:t>товары в обороте</w:t>
      </w:r>
      <w:r w:rsidR="00920896" w:rsidRPr="00DA7207">
        <w:rPr>
          <w:rFonts w:ascii="Times New Roman" w:hAnsi="Times New Roman" w:cs="Times New Roman"/>
          <w:sz w:val="24"/>
          <w:szCs w:val="24"/>
        </w:rPr>
        <w:t>, за исключением случая, когда заемщиком выступает СМСП, являющийся социальным предпри</w:t>
      </w:r>
      <w:r w:rsidR="00C852AA">
        <w:rPr>
          <w:rFonts w:ascii="Times New Roman" w:hAnsi="Times New Roman" w:cs="Times New Roman"/>
          <w:sz w:val="24"/>
          <w:szCs w:val="24"/>
        </w:rPr>
        <w:t>ятием</w:t>
      </w:r>
      <w:r w:rsidR="00920896" w:rsidRPr="00DA7207">
        <w:rPr>
          <w:rFonts w:ascii="Times New Roman" w:hAnsi="Times New Roman" w:cs="Times New Roman"/>
          <w:sz w:val="24"/>
          <w:szCs w:val="24"/>
        </w:rPr>
        <w:t>. В этом случае возможно оформление в залог товаров в обороте с применением коэффициента залогового дисконтирования в размере 0,5</w:t>
      </w:r>
      <w:r w:rsidR="00E52068" w:rsidRPr="00DA7207">
        <w:rPr>
          <w:rFonts w:ascii="Times New Roman" w:hAnsi="Times New Roman" w:cs="Times New Roman"/>
          <w:sz w:val="24"/>
          <w:szCs w:val="24"/>
        </w:rPr>
        <w:t>;</w:t>
      </w:r>
    </w:p>
    <w:p w14:paraId="772F17C8" w14:textId="61265699" w:rsidR="00E52068" w:rsidRPr="002F602B"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з</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имущество, которое невозможно идентифицировать среди другого имущества Залогодателя и проведение мониторинга которого невозможно</w:t>
      </w:r>
      <w:r w:rsidR="000A738B" w:rsidRPr="002F602B">
        <w:rPr>
          <w:rFonts w:ascii="Times New Roman" w:hAnsi="Times New Roman" w:cs="Times New Roman"/>
          <w:sz w:val="24"/>
          <w:szCs w:val="24"/>
        </w:rPr>
        <w:t>;</w:t>
      </w:r>
    </w:p>
    <w:p w14:paraId="64B05355" w14:textId="07B075B8" w:rsidR="00E52068" w:rsidRPr="002F602B"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и</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строения, признанные в установленном порядке непригодными для использования (аварийные, в зонах отвала ТЭЦ, поврежденные по причине стихийных бедствий, пожара и т.д.);</w:t>
      </w:r>
    </w:p>
    <w:p w14:paraId="5B79D17F" w14:textId="79579125" w:rsidR="00E52068" w:rsidRPr="00C61BE9"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к</w:t>
      </w:r>
      <w:r w:rsidR="005B32E9" w:rsidRPr="00C61BE9">
        <w:rPr>
          <w:rFonts w:ascii="Times New Roman" w:hAnsi="Times New Roman" w:cs="Times New Roman"/>
          <w:sz w:val="24"/>
          <w:szCs w:val="24"/>
        </w:rPr>
        <w:t xml:space="preserve">) </w:t>
      </w:r>
      <w:r w:rsidR="00D40569" w:rsidRPr="00C61BE9">
        <w:rPr>
          <w:rFonts w:ascii="Times New Roman" w:hAnsi="Times New Roman" w:cs="Times New Roman"/>
          <w:sz w:val="24"/>
          <w:szCs w:val="24"/>
        </w:rPr>
        <w:t xml:space="preserve">самовольно возведенные, бесхозные объекты, а также объекты, перепланировка которых затрагивает несущие конструкции (стены, балки, колонны и т.п.), увеличивает площадь санитарного узла за счет кухни или других помещений (для жилых помещений), перекрытие свободного доступа к общим коммуникациям, </w:t>
      </w:r>
      <w:r w:rsidR="00092EAA" w:rsidRPr="00092EAA">
        <w:rPr>
          <w:rFonts w:ascii="Times New Roman" w:hAnsi="Times New Roman" w:cs="Times New Roman"/>
          <w:color w:val="4E4E4D"/>
          <w:sz w:val="24"/>
          <w:szCs w:val="24"/>
          <w:shd w:val="clear" w:color="auto" w:fill="FFFFFF"/>
        </w:rPr>
        <w:t>перенос радиаторов отопления на лоджию или балкон,</w:t>
      </w:r>
      <w:r w:rsidR="00092EAA" w:rsidRPr="00C61BE9">
        <w:rPr>
          <w:rFonts w:ascii="Times New Roman" w:hAnsi="Times New Roman" w:cs="Times New Roman"/>
          <w:sz w:val="24"/>
          <w:szCs w:val="24"/>
        </w:rPr>
        <w:t xml:space="preserve"> </w:t>
      </w:r>
      <w:r w:rsidR="00D40569" w:rsidRPr="00C61BE9">
        <w:rPr>
          <w:rFonts w:ascii="Times New Roman" w:hAnsi="Times New Roman" w:cs="Times New Roman"/>
          <w:sz w:val="24"/>
          <w:szCs w:val="24"/>
        </w:rPr>
        <w:t>утяжеление конструкции (возведение перегородок из кирпича или армированного бетона)</w:t>
      </w:r>
      <w:r w:rsidR="00E52068" w:rsidRPr="00C61BE9">
        <w:rPr>
          <w:rFonts w:ascii="Times New Roman" w:hAnsi="Times New Roman" w:cs="Times New Roman"/>
          <w:sz w:val="24"/>
          <w:szCs w:val="24"/>
        </w:rPr>
        <w:t>;</w:t>
      </w:r>
    </w:p>
    <w:p w14:paraId="6B66EB5F" w14:textId="66707102" w:rsidR="00E52068" w:rsidRPr="00303F85" w:rsidRDefault="005F6E4A" w:rsidP="00CA125F">
      <w:pPr>
        <w:ind w:firstLine="567"/>
        <w:jc w:val="both"/>
        <w:rPr>
          <w:rFonts w:ascii="Times New Roman" w:hAnsi="Times New Roman" w:cs="Times New Roman"/>
          <w:sz w:val="24"/>
          <w:szCs w:val="24"/>
        </w:rPr>
      </w:pPr>
      <w:r w:rsidRPr="00303F85">
        <w:rPr>
          <w:rFonts w:ascii="Times New Roman" w:hAnsi="Times New Roman" w:cs="Times New Roman"/>
          <w:sz w:val="24"/>
          <w:szCs w:val="24"/>
        </w:rPr>
        <w:t>л</w:t>
      </w:r>
      <w:r w:rsidR="005B32E9" w:rsidRPr="00303F85">
        <w:rPr>
          <w:rFonts w:ascii="Times New Roman" w:hAnsi="Times New Roman" w:cs="Times New Roman"/>
          <w:sz w:val="24"/>
          <w:szCs w:val="24"/>
        </w:rPr>
        <w:t>)</w:t>
      </w:r>
      <w:r w:rsidR="00E52068" w:rsidRPr="00303F85">
        <w:rPr>
          <w:rFonts w:ascii="Times New Roman" w:hAnsi="Times New Roman" w:cs="Times New Roman"/>
          <w:sz w:val="24"/>
          <w:szCs w:val="24"/>
        </w:rPr>
        <w:t xml:space="preserve"> </w:t>
      </w:r>
      <w:r w:rsidR="00304AAE" w:rsidRPr="00303F85">
        <w:rPr>
          <w:rFonts w:ascii="Times New Roman" w:hAnsi="Times New Roman" w:cs="Times New Roman"/>
          <w:sz w:val="24"/>
          <w:szCs w:val="24"/>
        </w:rPr>
        <w:t>объекты незавершенного строительства</w:t>
      </w:r>
      <w:r w:rsidR="00E52068" w:rsidRPr="00303F85">
        <w:rPr>
          <w:rFonts w:ascii="Times New Roman" w:hAnsi="Times New Roman" w:cs="Times New Roman"/>
          <w:sz w:val="24"/>
          <w:szCs w:val="24"/>
        </w:rPr>
        <w:t>;</w:t>
      </w:r>
      <w:r w:rsidR="00C81C90" w:rsidRPr="00303F85">
        <w:rPr>
          <w:rFonts w:ascii="Times New Roman" w:hAnsi="Times New Roman" w:cs="Times New Roman"/>
          <w:sz w:val="24"/>
          <w:szCs w:val="24"/>
        </w:rPr>
        <w:t xml:space="preserve"> </w:t>
      </w:r>
    </w:p>
    <w:p w14:paraId="66608D7A" w14:textId="3C3DFD46" w:rsidR="00E52068" w:rsidRPr="00303F85"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м)</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 xml:space="preserve">имущество, требующее особых условий хранения, несоблюдение которых влечет потерю/снижение качественных характеристик данного имущества (к особым условиям хранения относятся требования по обеспечению определенных температур хранения, использование специализированных мест хранения, особые условия освещения, давления, обеспечение укрепления мест хранения, особых условий размещения, а также иные условия, отличные от тех, которые можно обеспечить в обычных складских помещениях), </w:t>
      </w:r>
      <w:r w:rsidR="00E52068" w:rsidRPr="002F602B">
        <w:rPr>
          <w:rFonts w:ascii="Times New Roman" w:hAnsi="Times New Roman" w:cs="Times New Roman"/>
          <w:sz w:val="24"/>
          <w:szCs w:val="24"/>
        </w:rPr>
        <w:lastRenderedPageBreak/>
        <w:t xml:space="preserve">в случаях, когда отсутствует страхование риска потери/снижения качественных </w:t>
      </w:r>
      <w:r w:rsidR="00E52068" w:rsidRPr="00303F85">
        <w:rPr>
          <w:rFonts w:ascii="Times New Roman" w:hAnsi="Times New Roman" w:cs="Times New Roman"/>
          <w:sz w:val="24"/>
          <w:szCs w:val="24"/>
        </w:rPr>
        <w:t>характеристик имущества, связанных с условиями хранения;</w:t>
      </w:r>
    </w:p>
    <w:p w14:paraId="212065CD" w14:textId="52C2C107" w:rsidR="00E52068" w:rsidRDefault="005F6E4A" w:rsidP="003E6970">
      <w:pPr>
        <w:autoSpaceDE w:val="0"/>
        <w:autoSpaceDN w:val="0"/>
        <w:adjustRightInd w:val="0"/>
        <w:spacing w:after="0" w:line="240" w:lineRule="auto"/>
        <w:ind w:firstLine="567"/>
        <w:jc w:val="both"/>
        <w:rPr>
          <w:rFonts w:ascii="Times New Roman" w:hAnsi="Times New Roman" w:cs="Times New Roman"/>
          <w:sz w:val="24"/>
          <w:szCs w:val="24"/>
        </w:rPr>
      </w:pPr>
      <w:r w:rsidRPr="00303F85">
        <w:rPr>
          <w:rFonts w:ascii="Times New Roman" w:hAnsi="Times New Roman" w:cs="Times New Roman"/>
          <w:sz w:val="24"/>
          <w:szCs w:val="24"/>
        </w:rPr>
        <w:t>н</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имущество</w:t>
      </w:r>
      <w:r w:rsidR="0002110D" w:rsidRPr="00303F85">
        <w:rPr>
          <w:rFonts w:ascii="Times New Roman" w:hAnsi="Times New Roman" w:cs="Times New Roman"/>
          <w:sz w:val="24"/>
          <w:szCs w:val="24"/>
        </w:rPr>
        <w:t xml:space="preserve"> (в том числе недвижимое)</w:t>
      </w:r>
      <w:r w:rsidR="00E52068" w:rsidRPr="00303F85">
        <w:rPr>
          <w:rFonts w:ascii="Times New Roman" w:hAnsi="Times New Roman" w:cs="Times New Roman"/>
          <w:sz w:val="24"/>
          <w:szCs w:val="24"/>
        </w:rPr>
        <w:t>,</w:t>
      </w:r>
      <w:r w:rsidR="00304AAE" w:rsidRPr="00303F85">
        <w:rPr>
          <w:rFonts w:ascii="Times New Roman" w:hAnsi="Times New Roman" w:cs="Times New Roman"/>
          <w:sz w:val="24"/>
          <w:szCs w:val="24"/>
        </w:rPr>
        <w:t xml:space="preserve"> </w:t>
      </w:r>
      <w:r w:rsidR="003E6970" w:rsidRPr="00303F85">
        <w:rPr>
          <w:rFonts w:ascii="Times New Roman" w:hAnsi="Times New Roman" w:cs="Times New Roman"/>
          <w:sz w:val="24"/>
          <w:szCs w:val="24"/>
        </w:rPr>
        <w:t>находящееся за пределами Калининградской области, охраняемые результаты интеллектуальной деятельности и приравненные к ним средства индивидуализации (интеллектуальная собственность)</w:t>
      </w:r>
      <w:r w:rsidR="00AF4914" w:rsidRPr="00303F85">
        <w:rPr>
          <w:rFonts w:ascii="Times New Roman" w:hAnsi="Times New Roman" w:cs="Times New Roman"/>
          <w:sz w:val="24"/>
          <w:szCs w:val="24"/>
        </w:rPr>
        <w:t>, имущественные права на денежные средства, цифровые права, акции, облигации и другие ценные бумаги, за исключением банковских векселей, соответствующих требованиям пп. г п. 1.1 настоящ</w:t>
      </w:r>
      <w:r w:rsidR="000D0AE4" w:rsidRPr="00303F85">
        <w:rPr>
          <w:rFonts w:ascii="Times New Roman" w:hAnsi="Times New Roman" w:cs="Times New Roman"/>
          <w:sz w:val="24"/>
          <w:szCs w:val="24"/>
        </w:rPr>
        <w:t>ей</w:t>
      </w:r>
      <w:r w:rsidR="00AF4914" w:rsidRPr="00303F85">
        <w:rPr>
          <w:rFonts w:ascii="Times New Roman" w:hAnsi="Times New Roman" w:cs="Times New Roman"/>
          <w:sz w:val="24"/>
          <w:szCs w:val="24"/>
        </w:rPr>
        <w:t xml:space="preserve"> </w:t>
      </w:r>
      <w:r w:rsidR="00941DE7" w:rsidRPr="00303F85">
        <w:rPr>
          <w:rFonts w:ascii="Times New Roman" w:hAnsi="Times New Roman" w:cs="Times New Roman"/>
          <w:sz w:val="24"/>
          <w:szCs w:val="24"/>
        </w:rPr>
        <w:t>М</w:t>
      </w:r>
      <w:r w:rsidR="00AF4914" w:rsidRPr="00303F85">
        <w:rPr>
          <w:rFonts w:ascii="Times New Roman" w:hAnsi="Times New Roman" w:cs="Times New Roman"/>
          <w:sz w:val="24"/>
          <w:szCs w:val="24"/>
        </w:rPr>
        <w:t>етодик</w:t>
      </w:r>
      <w:r w:rsidR="00303F85" w:rsidRPr="00303F85">
        <w:rPr>
          <w:rFonts w:ascii="Times New Roman" w:hAnsi="Times New Roman" w:cs="Times New Roman"/>
          <w:sz w:val="24"/>
          <w:szCs w:val="24"/>
        </w:rPr>
        <w:t>и</w:t>
      </w:r>
      <w:r w:rsidR="006A4768">
        <w:rPr>
          <w:rFonts w:ascii="Times New Roman" w:hAnsi="Times New Roman" w:cs="Times New Roman"/>
          <w:sz w:val="24"/>
          <w:szCs w:val="24"/>
        </w:rPr>
        <w:t>;</w:t>
      </w:r>
    </w:p>
    <w:p w14:paraId="1473FFB7" w14:textId="77777777" w:rsidR="00F46E02" w:rsidRDefault="00F46E02" w:rsidP="003E6970">
      <w:pPr>
        <w:autoSpaceDE w:val="0"/>
        <w:autoSpaceDN w:val="0"/>
        <w:adjustRightInd w:val="0"/>
        <w:spacing w:after="0" w:line="240" w:lineRule="auto"/>
        <w:ind w:firstLine="567"/>
        <w:jc w:val="both"/>
        <w:rPr>
          <w:rFonts w:ascii="Times New Roman" w:hAnsi="Times New Roman" w:cs="Times New Roman"/>
          <w:sz w:val="24"/>
          <w:szCs w:val="24"/>
        </w:rPr>
      </w:pPr>
    </w:p>
    <w:p w14:paraId="40984A09" w14:textId="4125BE9C" w:rsidR="006A4768" w:rsidRPr="00F46E02" w:rsidRDefault="006A4768" w:rsidP="003E6970">
      <w:pPr>
        <w:autoSpaceDE w:val="0"/>
        <w:autoSpaceDN w:val="0"/>
        <w:adjustRightInd w:val="0"/>
        <w:spacing w:after="0" w:line="240" w:lineRule="auto"/>
        <w:ind w:firstLine="567"/>
        <w:jc w:val="both"/>
        <w:rPr>
          <w:rFonts w:ascii="Times New Roman" w:hAnsi="Times New Roman" w:cs="Times New Roman"/>
          <w:sz w:val="24"/>
          <w:szCs w:val="24"/>
        </w:rPr>
      </w:pPr>
      <w:r w:rsidRPr="00F46E02">
        <w:rPr>
          <w:rFonts w:ascii="Times New Roman" w:hAnsi="Times New Roman" w:cs="Times New Roman"/>
          <w:sz w:val="24"/>
          <w:szCs w:val="24"/>
        </w:rPr>
        <w:t>о) права на объекты интеллектуальной собственности;</w:t>
      </w:r>
    </w:p>
    <w:p w14:paraId="600E4A2D" w14:textId="77777777" w:rsidR="00F46E02" w:rsidRPr="00F46E02" w:rsidRDefault="00F46E02" w:rsidP="003E6970">
      <w:pPr>
        <w:autoSpaceDE w:val="0"/>
        <w:autoSpaceDN w:val="0"/>
        <w:adjustRightInd w:val="0"/>
        <w:spacing w:after="0" w:line="240" w:lineRule="auto"/>
        <w:ind w:firstLine="567"/>
        <w:jc w:val="both"/>
        <w:rPr>
          <w:rFonts w:ascii="Times New Roman" w:hAnsi="Times New Roman" w:cs="Times New Roman"/>
          <w:sz w:val="24"/>
          <w:szCs w:val="24"/>
        </w:rPr>
      </w:pPr>
    </w:p>
    <w:p w14:paraId="11B50118" w14:textId="07642C47" w:rsidR="004E0C73" w:rsidRDefault="00DB03BA" w:rsidP="004E0C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4E0C73">
        <w:rPr>
          <w:rFonts w:ascii="Times New Roman" w:hAnsi="Times New Roman" w:cs="Times New Roman"/>
          <w:sz w:val="24"/>
          <w:szCs w:val="24"/>
        </w:rPr>
        <w:t>) земельные участки, зарезервированные для государственных или муниципальных нужд</w:t>
      </w:r>
      <w:r w:rsidR="008F1A7D">
        <w:rPr>
          <w:rFonts w:ascii="Times New Roman" w:hAnsi="Times New Roman" w:cs="Times New Roman"/>
          <w:sz w:val="24"/>
          <w:szCs w:val="24"/>
        </w:rPr>
        <w:t>;</w:t>
      </w:r>
    </w:p>
    <w:p w14:paraId="7D95ED0B" w14:textId="77777777" w:rsidR="008F1A7D" w:rsidRDefault="008F1A7D" w:rsidP="004E0C73">
      <w:pPr>
        <w:autoSpaceDE w:val="0"/>
        <w:autoSpaceDN w:val="0"/>
        <w:adjustRightInd w:val="0"/>
        <w:spacing w:after="0" w:line="240" w:lineRule="auto"/>
        <w:ind w:firstLine="567"/>
        <w:jc w:val="both"/>
        <w:rPr>
          <w:rFonts w:ascii="Times New Roman" w:hAnsi="Times New Roman" w:cs="Times New Roman"/>
          <w:sz w:val="24"/>
          <w:szCs w:val="24"/>
        </w:rPr>
      </w:pPr>
    </w:p>
    <w:p w14:paraId="43F2BE2A" w14:textId="4B6F55F8" w:rsidR="008F1A7D" w:rsidRPr="00F46E02" w:rsidRDefault="008F1A7D" w:rsidP="00AD138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 автозаправочные</w:t>
      </w:r>
      <w:r w:rsidR="007D5C84">
        <w:rPr>
          <w:rFonts w:ascii="Times New Roman" w:hAnsi="Times New Roman" w:cs="Times New Roman"/>
          <w:sz w:val="24"/>
          <w:szCs w:val="24"/>
        </w:rPr>
        <w:t xml:space="preserve"> и</w:t>
      </w:r>
      <w:r>
        <w:rPr>
          <w:rFonts w:ascii="Times New Roman" w:hAnsi="Times New Roman" w:cs="Times New Roman"/>
          <w:sz w:val="24"/>
          <w:szCs w:val="24"/>
        </w:rPr>
        <w:t xml:space="preserve"> автогазозаправочные станции</w:t>
      </w:r>
      <w:r w:rsidR="00AD1384">
        <w:rPr>
          <w:rFonts w:ascii="Times New Roman" w:hAnsi="Times New Roman" w:cs="Times New Roman"/>
          <w:sz w:val="24"/>
          <w:szCs w:val="24"/>
        </w:rPr>
        <w:t>, комплексы, топливозаправочные пункты</w:t>
      </w:r>
      <w:r w:rsidR="007D5C84">
        <w:rPr>
          <w:rFonts w:ascii="Times New Roman" w:hAnsi="Times New Roman" w:cs="Times New Roman"/>
          <w:sz w:val="24"/>
          <w:szCs w:val="24"/>
        </w:rPr>
        <w:t xml:space="preserve"> </w:t>
      </w:r>
      <w:r w:rsidR="00AD1384">
        <w:rPr>
          <w:rFonts w:ascii="Times New Roman" w:hAnsi="Times New Roman" w:cs="Times New Roman"/>
          <w:sz w:val="24"/>
          <w:szCs w:val="24"/>
        </w:rPr>
        <w:t>и иные виды заправочных станций</w:t>
      </w:r>
      <w:r>
        <w:rPr>
          <w:rFonts w:ascii="Times New Roman" w:hAnsi="Times New Roman" w:cs="Times New Roman"/>
          <w:sz w:val="24"/>
          <w:szCs w:val="24"/>
        </w:rPr>
        <w:t>.</w:t>
      </w:r>
    </w:p>
    <w:p w14:paraId="72EE3333" w14:textId="34397255" w:rsidR="00FE086A" w:rsidRPr="00303F85" w:rsidRDefault="006A4768" w:rsidP="00B860CA">
      <w:pPr>
        <w:autoSpaceDE w:val="0"/>
        <w:autoSpaceDN w:val="0"/>
        <w:adjustRightInd w:val="0"/>
        <w:spacing w:after="0" w:line="240" w:lineRule="auto"/>
        <w:ind w:firstLine="567"/>
        <w:jc w:val="both"/>
        <w:rPr>
          <w:rFonts w:ascii="Times New Roman" w:hAnsi="Times New Roman" w:cs="Times New Roman"/>
          <w:sz w:val="24"/>
          <w:szCs w:val="24"/>
        </w:rPr>
      </w:pPr>
      <w:r w:rsidRPr="00F46E02">
        <w:rPr>
          <w:rFonts w:ascii="Times New Roman" w:hAnsi="Times New Roman" w:cs="Times New Roman"/>
          <w:sz w:val="24"/>
          <w:szCs w:val="24"/>
        </w:rPr>
        <w:t xml:space="preserve"> </w:t>
      </w:r>
    </w:p>
    <w:p w14:paraId="372F218A" w14:textId="3AC1A973" w:rsidR="00FE086A" w:rsidRPr="00F46E02" w:rsidRDefault="00F46E02" w:rsidP="00F46E02">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E52068" w:rsidRPr="00F46E02">
        <w:rPr>
          <w:rFonts w:ascii="Times New Roman" w:hAnsi="Times New Roman" w:cs="Times New Roman"/>
          <w:sz w:val="24"/>
          <w:szCs w:val="24"/>
        </w:rPr>
        <w:t>Условия оформления в залог оборудования, транспортных средств, самоходной и строительной техники</w:t>
      </w:r>
    </w:p>
    <w:p w14:paraId="26268845" w14:textId="77777777" w:rsidR="00E52068" w:rsidRPr="002F602B" w:rsidRDefault="0003673E" w:rsidP="00405D7C">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а) </w:t>
      </w:r>
      <w:r w:rsidR="00E52068" w:rsidRPr="002F602B">
        <w:rPr>
          <w:rFonts w:ascii="Times New Roman" w:hAnsi="Times New Roman" w:cs="Times New Roman"/>
          <w:sz w:val="24"/>
          <w:szCs w:val="24"/>
        </w:rPr>
        <w:t>В залог принимаются универсальное (имеет широкий круг потребителей в одной или нескольких отраслях, либо среди населения) оборудование и транспортные средства, либо специализированное оборудование и транспортные средства при наличии потенциальных покупателей.</w:t>
      </w:r>
    </w:p>
    <w:p w14:paraId="2F469071" w14:textId="77777777" w:rsidR="00E52068" w:rsidRPr="002F602B" w:rsidRDefault="0003673E" w:rsidP="00405D7C">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б) </w:t>
      </w:r>
      <w:r w:rsidR="00E52068" w:rsidRPr="002F602B">
        <w:rPr>
          <w:rFonts w:ascii="Times New Roman" w:hAnsi="Times New Roman" w:cs="Times New Roman"/>
          <w:sz w:val="24"/>
          <w:szCs w:val="24"/>
        </w:rPr>
        <w:t>Оборудование, транспортные средства, самоходная и строительная техника принимаются в залог при условии, что срок эксплуатации с учетом предполагаемого срока предоставления займа не превышает 50% от нормативно установленного срока их использования.</w:t>
      </w:r>
    </w:p>
    <w:p w14:paraId="411FFC91" w14:textId="1FC6DFE0" w:rsidR="00E52068" w:rsidRPr="002F602B" w:rsidRDefault="0003673E" w:rsidP="00CA125F">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в) </w:t>
      </w:r>
      <w:r w:rsidR="00E52068" w:rsidRPr="002F602B">
        <w:rPr>
          <w:rFonts w:ascii="Times New Roman" w:hAnsi="Times New Roman" w:cs="Times New Roman"/>
          <w:sz w:val="24"/>
          <w:szCs w:val="24"/>
        </w:rPr>
        <w:t xml:space="preserve">При залоге транспортных средств и спецтехники </w:t>
      </w:r>
      <w:r w:rsidR="00E52068" w:rsidRPr="00CE540F">
        <w:rPr>
          <w:rFonts w:ascii="Times New Roman" w:hAnsi="Times New Roman" w:cs="Times New Roman"/>
          <w:sz w:val="24"/>
          <w:szCs w:val="24"/>
        </w:rPr>
        <w:t>ПТС/ПСМ закладываемой техники</w:t>
      </w:r>
      <w:r w:rsidR="00CE540F">
        <w:rPr>
          <w:rFonts w:ascii="Times New Roman" w:hAnsi="Times New Roman" w:cs="Times New Roman"/>
          <w:sz w:val="24"/>
          <w:szCs w:val="24"/>
        </w:rPr>
        <w:t xml:space="preserve">, выданные на бумажном </w:t>
      </w:r>
      <w:r w:rsidR="0009246A">
        <w:rPr>
          <w:rFonts w:ascii="Times New Roman" w:hAnsi="Times New Roman" w:cs="Times New Roman"/>
          <w:sz w:val="24"/>
          <w:szCs w:val="24"/>
        </w:rPr>
        <w:t>носителе,</w:t>
      </w:r>
      <w:r w:rsidR="00E52068" w:rsidRPr="00CE540F">
        <w:rPr>
          <w:rFonts w:ascii="Times New Roman" w:hAnsi="Times New Roman" w:cs="Times New Roman"/>
          <w:sz w:val="24"/>
          <w:szCs w:val="24"/>
        </w:rPr>
        <w:t xml:space="preserve"> передаются в Фонд на хранение</w:t>
      </w:r>
      <w:r w:rsidR="00E52068" w:rsidRPr="002F602B">
        <w:rPr>
          <w:rFonts w:ascii="Times New Roman" w:hAnsi="Times New Roman" w:cs="Times New Roman"/>
          <w:sz w:val="24"/>
          <w:szCs w:val="24"/>
        </w:rPr>
        <w:t xml:space="preserve"> на весь период действия договора займа (залога).</w:t>
      </w:r>
    </w:p>
    <w:p w14:paraId="03292564" w14:textId="7B085ABB" w:rsidR="00B75513" w:rsidRPr="004E0C73" w:rsidRDefault="00B75513" w:rsidP="00CA125F">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г) Залог транспортного средства и спецтехники в обязательном порядке регистрируется в </w:t>
      </w:r>
      <w:r w:rsidRPr="004E0C73">
        <w:rPr>
          <w:rFonts w:ascii="Times New Roman" w:hAnsi="Times New Roman" w:cs="Times New Roman"/>
          <w:sz w:val="24"/>
          <w:szCs w:val="24"/>
        </w:rPr>
        <w:t xml:space="preserve">реестре уведомлений о залоге движимого имущества, ведение которого осуществляется Федеральной нотариальной палатой. </w:t>
      </w:r>
    </w:p>
    <w:p w14:paraId="7AC0FE51" w14:textId="692774AF" w:rsidR="004E0C73" w:rsidRPr="002F602B" w:rsidRDefault="004E0C73" w:rsidP="004E0C73">
      <w:pPr>
        <w:spacing w:after="0"/>
        <w:ind w:firstLine="567"/>
        <w:jc w:val="both"/>
        <w:rPr>
          <w:rFonts w:ascii="Times New Roman" w:hAnsi="Times New Roman" w:cs="Times New Roman"/>
          <w:sz w:val="24"/>
          <w:szCs w:val="24"/>
        </w:rPr>
      </w:pPr>
      <w:r w:rsidRPr="004E0C73">
        <w:rPr>
          <w:rFonts w:ascii="Times New Roman" w:hAnsi="Times New Roman" w:cs="Times New Roman"/>
          <w:sz w:val="24"/>
          <w:szCs w:val="24"/>
        </w:rPr>
        <w:t xml:space="preserve">д) </w:t>
      </w:r>
      <w:r w:rsidR="00677556">
        <w:rPr>
          <w:rFonts w:ascii="Times New Roman" w:hAnsi="Times New Roman" w:cs="Times New Roman"/>
          <w:sz w:val="24"/>
          <w:szCs w:val="24"/>
        </w:rPr>
        <w:t>Рекомендуется оформление в залог оборудования, р</w:t>
      </w:r>
      <w:r w:rsidRPr="004E0C73">
        <w:rPr>
          <w:rFonts w:ascii="Times New Roman" w:hAnsi="Times New Roman" w:cs="Times New Roman"/>
          <w:sz w:val="24"/>
          <w:szCs w:val="24"/>
        </w:rPr>
        <w:t xml:space="preserve">ыночная стоимость 1 ед. </w:t>
      </w:r>
      <w:r w:rsidR="00677556">
        <w:rPr>
          <w:rFonts w:ascii="Times New Roman" w:hAnsi="Times New Roman" w:cs="Times New Roman"/>
          <w:sz w:val="24"/>
          <w:szCs w:val="24"/>
        </w:rPr>
        <w:t>которого составляет</w:t>
      </w:r>
      <w:r w:rsidRPr="004E0C73">
        <w:rPr>
          <w:rFonts w:ascii="Times New Roman" w:hAnsi="Times New Roman" w:cs="Times New Roman"/>
          <w:sz w:val="24"/>
          <w:szCs w:val="24"/>
        </w:rPr>
        <w:t xml:space="preserve"> не менее 100 000 руб.</w:t>
      </w:r>
    </w:p>
    <w:p w14:paraId="0A8DBE0F" w14:textId="77777777" w:rsidR="004E0C73" w:rsidRPr="002F602B" w:rsidRDefault="004E0C73" w:rsidP="00CA125F">
      <w:pPr>
        <w:spacing w:after="0"/>
        <w:ind w:firstLine="567"/>
        <w:jc w:val="both"/>
        <w:rPr>
          <w:rFonts w:ascii="Times New Roman" w:hAnsi="Times New Roman" w:cs="Times New Roman"/>
          <w:sz w:val="24"/>
          <w:szCs w:val="24"/>
        </w:rPr>
      </w:pPr>
    </w:p>
    <w:p w14:paraId="047D6B6A" w14:textId="5F4AAB36" w:rsidR="00E52068" w:rsidRPr="00F46E02" w:rsidRDefault="00E52068" w:rsidP="00F46E02">
      <w:pPr>
        <w:pStyle w:val="a5"/>
        <w:numPr>
          <w:ilvl w:val="1"/>
          <w:numId w:val="14"/>
        </w:numPr>
        <w:rPr>
          <w:rFonts w:ascii="Times New Roman" w:hAnsi="Times New Roman" w:cs="Times New Roman"/>
          <w:sz w:val="24"/>
          <w:szCs w:val="24"/>
        </w:rPr>
      </w:pPr>
      <w:r w:rsidRPr="00F46E02">
        <w:rPr>
          <w:rFonts w:ascii="Times New Roman" w:hAnsi="Times New Roman" w:cs="Times New Roman"/>
          <w:sz w:val="24"/>
          <w:szCs w:val="24"/>
        </w:rPr>
        <w:t>Условия оформления в залог объектов недвижимости</w:t>
      </w:r>
    </w:p>
    <w:p w14:paraId="0A4CCC60" w14:textId="18456C57" w:rsidR="00CC1C54" w:rsidRPr="00CC1C54" w:rsidRDefault="00CC1C54" w:rsidP="00CC1C54">
      <w:pPr>
        <w:pStyle w:val="a5"/>
        <w:spacing w:after="0"/>
        <w:ind w:left="0" w:firstLine="567"/>
        <w:jc w:val="both"/>
        <w:rPr>
          <w:rFonts w:ascii="Times New Roman" w:hAnsi="Times New Roman" w:cs="Times New Roman"/>
          <w:sz w:val="24"/>
          <w:szCs w:val="24"/>
        </w:rPr>
      </w:pPr>
      <w:r w:rsidRPr="00CC1C54">
        <w:rPr>
          <w:rFonts w:ascii="Times New Roman" w:hAnsi="Times New Roman" w:cs="Times New Roman"/>
          <w:sz w:val="24"/>
          <w:szCs w:val="24"/>
        </w:rPr>
        <w:t>При залоге объектов недвижимости обязательна государственная регистрация договоров залога (ипотеки) и обременения прав в уполномоченных государственных органах в области регистрации прав</w:t>
      </w:r>
      <w:r w:rsidR="00EA17B5">
        <w:rPr>
          <w:rFonts w:ascii="Times New Roman" w:hAnsi="Times New Roman" w:cs="Times New Roman"/>
          <w:sz w:val="24"/>
          <w:szCs w:val="24"/>
        </w:rPr>
        <w:t xml:space="preserve"> </w:t>
      </w:r>
      <w:r w:rsidRPr="00CC1C54">
        <w:rPr>
          <w:rFonts w:ascii="Times New Roman" w:hAnsi="Times New Roman" w:cs="Times New Roman"/>
          <w:sz w:val="24"/>
          <w:szCs w:val="24"/>
        </w:rPr>
        <w:t>на объекты недвижимого имущества.</w:t>
      </w:r>
    </w:p>
    <w:p w14:paraId="3F4941F0" w14:textId="77777777" w:rsidR="00CC1C54" w:rsidRPr="00CC1C54" w:rsidRDefault="00CC1C54" w:rsidP="00CC1C54">
      <w:pPr>
        <w:pStyle w:val="a5"/>
        <w:spacing w:after="0"/>
        <w:ind w:left="0" w:firstLine="567"/>
        <w:jc w:val="both"/>
        <w:rPr>
          <w:rFonts w:ascii="Times New Roman" w:hAnsi="Times New Roman" w:cs="Times New Roman"/>
          <w:sz w:val="24"/>
          <w:szCs w:val="24"/>
        </w:rPr>
      </w:pPr>
      <w:r w:rsidRPr="00CC1C54">
        <w:rPr>
          <w:rFonts w:ascii="Times New Roman" w:hAnsi="Times New Roman" w:cs="Times New Roman"/>
          <w:sz w:val="24"/>
          <w:szCs w:val="24"/>
        </w:rPr>
        <w:t>Оформление в залог недвижимости, приобретаемой за счет заемных средств займа, производится после перехода прав собственности к заемщику на основании договора (купли-продажи, уступки прав требования, аренды с последующим выкупом), подлежащему юридической экспертизе с включением в него условий об ипотеке в пользу Залогодержателя.</w:t>
      </w:r>
    </w:p>
    <w:p w14:paraId="160B37E6" w14:textId="5C4DEBDE" w:rsidR="00D40569" w:rsidRDefault="00D40569" w:rsidP="00D40569">
      <w:pPr>
        <w:spacing w:after="0"/>
        <w:ind w:firstLine="567"/>
        <w:jc w:val="both"/>
        <w:rPr>
          <w:rFonts w:ascii="Times New Roman" w:hAnsi="Times New Roman" w:cs="Times New Roman"/>
          <w:sz w:val="24"/>
          <w:szCs w:val="24"/>
        </w:rPr>
      </w:pPr>
      <w:bookmarkStart w:id="0" w:name="_Hlk52963262"/>
      <w:r w:rsidRPr="00C61BE9">
        <w:rPr>
          <w:rFonts w:ascii="Times New Roman" w:hAnsi="Times New Roman" w:cs="Times New Roman"/>
          <w:sz w:val="24"/>
          <w:szCs w:val="24"/>
        </w:rPr>
        <w:lastRenderedPageBreak/>
        <w:t xml:space="preserve">Принятие и оформление объектов недвижимости, перепланировка, которых не зарегистрирована установленным образом, и не несет угрозы объекту капитального строительства, допускается только при получении письменного обязательства залогодателя о выполнении им всех необходимых мероприятий по оформлению перепланировки/сохранении объекта в перепланированном виде в срок не позднее 12 месяцев с момента заключения договора </w:t>
      </w:r>
      <w:r w:rsidR="0013779F">
        <w:rPr>
          <w:rFonts w:ascii="Times New Roman" w:hAnsi="Times New Roman" w:cs="Times New Roman"/>
          <w:sz w:val="24"/>
          <w:szCs w:val="24"/>
        </w:rPr>
        <w:t>льготного микро</w:t>
      </w:r>
      <w:r w:rsidRPr="00C61BE9">
        <w:rPr>
          <w:rFonts w:ascii="Times New Roman" w:hAnsi="Times New Roman" w:cs="Times New Roman"/>
          <w:sz w:val="24"/>
          <w:szCs w:val="24"/>
        </w:rPr>
        <w:t>займа.</w:t>
      </w:r>
    </w:p>
    <w:p w14:paraId="1BC08EAF" w14:textId="77777777" w:rsidR="00210AE1" w:rsidRDefault="00E60877"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t>Оформление в залог земельных участков из категорий земель сельскохозяйственного назначения возможно только</w:t>
      </w:r>
      <w:r w:rsidR="00210AE1">
        <w:rPr>
          <w:rFonts w:ascii="Times New Roman" w:hAnsi="Times New Roman" w:cs="Times New Roman"/>
          <w:sz w:val="24"/>
          <w:szCs w:val="24"/>
        </w:rPr>
        <w:t xml:space="preserve"> при одновременном выполнении следующих условий: </w:t>
      </w:r>
      <w:r>
        <w:rPr>
          <w:rFonts w:ascii="Times New Roman" w:hAnsi="Times New Roman" w:cs="Times New Roman"/>
          <w:sz w:val="24"/>
          <w:szCs w:val="24"/>
        </w:rPr>
        <w:t xml:space="preserve"> </w:t>
      </w:r>
    </w:p>
    <w:p w14:paraId="6E0698C0" w14:textId="77777777" w:rsidR="00210AE1" w:rsidRDefault="00210AE1"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t>- Заемщик осуществляет деятельность в сфере сельского хозяйства, что подтверждено фактической деятельностью и наличию соответствующих кодов ОКВЭД (основной или дополнительный коды);</w:t>
      </w:r>
    </w:p>
    <w:p w14:paraId="2FDB7190" w14:textId="49513400" w:rsidR="00E60877" w:rsidRPr="00C61BE9" w:rsidRDefault="00210AE1"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предлагаемый в качестве залога земельный участок находится в сельскохозяйственном обороте и используется по своему целевому назначению, что </w:t>
      </w:r>
      <w:r w:rsidRPr="007B0FC3">
        <w:rPr>
          <w:rFonts w:ascii="Times New Roman" w:hAnsi="Times New Roman" w:cs="Times New Roman"/>
          <w:sz w:val="24"/>
          <w:szCs w:val="24"/>
        </w:rPr>
        <w:t>должно быть подтверждено</w:t>
      </w:r>
      <w:r w:rsidR="007B0FC3">
        <w:rPr>
          <w:rFonts w:ascii="Times New Roman" w:hAnsi="Times New Roman" w:cs="Times New Roman"/>
          <w:sz w:val="24"/>
          <w:szCs w:val="24"/>
        </w:rPr>
        <w:t>, в том числе,</w:t>
      </w:r>
      <w:r w:rsidRPr="007B0FC3">
        <w:rPr>
          <w:rFonts w:ascii="Times New Roman" w:hAnsi="Times New Roman" w:cs="Times New Roman"/>
          <w:sz w:val="24"/>
          <w:szCs w:val="24"/>
        </w:rPr>
        <w:t xml:space="preserve"> </w:t>
      </w:r>
      <w:r w:rsidR="007B0FC3">
        <w:rPr>
          <w:rFonts w:ascii="Times New Roman" w:hAnsi="Times New Roman" w:cs="Times New Roman"/>
          <w:sz w:val="24"/>
          <w:szCs w:val="24"/>
        </w:rPr>
        <w:t>письмом от Заемщика или залогодателя</w:t>
      </w:r>
      <w:r>
        <w:rPr>
          <w:rFonts w:ascii="Times New Roman" w:hAnsi="Times New Roman" w:cs="Times New Roman"/>
          <w:sz w:val="24"/>
          <w:szCs w:val="24"/>
        </w:rPr>
        <w:t>.</w:t>
      </w:r>
    </w:p>
    <w:bookmarkEnd w:id="0"/>
    <w:p w14:paraId="25C61DBF" w14:textId="77777777" w:rsidR="00FE086A" w:rsidRPr="002063A1" w:rsidRDefault="00FE086A" w:rsidP="00CA125F">
      <w:pPr>
        <w:spacing w:after="0"/>
        <w:ind w:firstLine="567"/>
        <w:jc w:val="both"/>
        <w:rPr>
          <w:rFonts w:ascii="Times New Roman" w:hAnsi="Times New Roman" w:cs="Times New Roman"/>
          <w:sz w:val="24"/>
          <w:szCs w:val="24"/>
        </w:rPr>
      </w:pPr>
    </w:p>
    <w:p w14:paraId="3C6FF88F" w14:textId="5456093E" w:rsidR="003E1BDA" w:rsidRPr="00DA7207" w:rsidRDefault="003E1BDA" w:rsidP="00DA7207">
      <w:pPr>
        <w:pStyle w:val="a5"/>
        <w:numPr>
          <w:ilvl w:val="1"/>
          <w:numId w:val="14"/>
        </w:numPr>
        <w:jc w:val="both"/>
        <w:rPr>
          <w:rFonts w:ascii="Times New Roman" w:hAnsi="Times New Roman" w:cs="Times New Roman"/>
          <w:color w:val="000000" w:themeColor="text1"/>
          <w:sz w:val="24"/>
          <w:szCs w:val="24"/>
        </w:rPr>
      </w:pPr>
      <w:r w:rsidRPr="00DA7207">
        <w:rPr>
          <w:rFonts w:ascii="Times New Roman" w:hAnsi="Times New Roman" w:cs="Times New Roman"/>
          <w:color w:val="000000" w:themeColor="text1"/>
          <w:sz w:val="24"/>
          <w:szCs w:val="24"/>
        </w:rPr>
        <w:t>У</w:t>
      </w:r>
      <w:r w:rsidR="00D578DC" w:rsidRPr="00DA7207">
        <w:rPr>
          <w:rFonts w:ascii="Times New Roman" w:hAnsi="Times New Roman" w:cs="Times New Roman"/>
          <w:color w:val="000000" w:themeColor="text1"/>
          <w:sz w:val="24"/>
          <w:szCs w:val="24"/>
        </w:rPr>
        <w:t>словия оформления поручительств</w:t>
      </w:r>
      <w:r w:rsidRPr="00DA7207">
        <w:rPr>
          <w:rFonts w:ascii="Times New Roman" w:hAnsi="Times New Roman" w:cs="Times New Roman"/>
          <w:color w:val="000000" w:themeColor="text1"/>
          <w:sz w:val="24"/>
          <w:szCs w:val="24"/>
        </w:rPr>
        <w:t xml:space="preserve"> физ</w:t>
      </w:r>
      <w:r w:rsidR="00FE086A" w:rsidRPr="00DA7207">
        <w:rPr>
          <w:rFonts w:ascii="Times New Roman" w:hAnsi="Times New Roman" w:cs="Times New Roman"/>
          <w:color w:val="000000" w:themeColor="text1"/>
          <w:sz w:val="24"/>
          <w:szCs w:val="24"/>
        </w:rPr>
        <w:t>ических</w:t>
      </w:r>
      <w:r w:rsidRPr="00DA7207">
        <w:rPr>
          <w:rFonts w:ascii="Times New Roman" w:hAnsi="Times New Roman" w:cs="Times New Roman"/>
          <w:color w:val="000000" w:themeColor="text1"/>
          <w:sz w:val="24"/>
          <w:szCs w:val="24"/>
        </w:rPr>
        <w:t xml:space="preserve"> лиц</w:t>
      </w:r>
    </w:p>
    <w:p w14:paraId="50A19B05" w14:textId="38DAFFE6" w:rsidR="00B2528E" w:rsidRPr="00B860CA" w:rsidRDefault="00B2528E" w:rsidP="00DA7207">
      <w:pPr>
        <w:pStyle w:val="a5"/>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Условия оформления поручительства физических лиц определяются программой микрофинансирования, по которой </w:t>
      </w:r>
      <w:r w:rsidRPr="00B860CA">
        <w:rPr>
          <w:rFonts w:ascii="Times New Roman" w:hAnsi="Times New Roman" w:cs="Times New Roman"/>
          <w:color w:val="000000" w:themeColor="text1"/>
          <w:sz w:val="24"/>
          <w:szCs w:val="24"/>
        </w:rPr>
        <w:t>испрашивается льготный микрозайм</w:t>
      </w:r>
      <w:r w:rsidR="00791E88" w:rsidRPr="00B860CA">
        <w:rPr>
          <w:rFonts w:ascii="Times New Roman" w:hAnsi="Times New Roman" w:cs="Times New Roman"/>
          <w:color w:val="000000" w:themeColor="text1"/>
          <w:sz w:val="24"/>
          <w:szCs w:val="24"/>
        </w:rPr>
        <w:t xml:space="preserve">, а также решением </w:t>
      </w:r>
      <w:r w:rsidR="00DA7207" w:rsidRPr="00B860CA">
        <w:rPr>
          <w:rFonts w:ascii="Times New Roman" w:hAnsi="Times New Roman" w:cs="Times New Roman"/>
          <w:color w:val="000000" w:themeColor="text1"/>
          <w:sz w:val="24"/>
          <w:szCs w:val="24"/>
        </w:rPr>
        <w:t>Комиссии</w:t>
      </w:r>
      <w:r w:rsidR="00791E88" w:rsidRPr="00B860CA">
        <w:rPr>
          <w:rFonts w:ascii="Times New Roman" w:hAnsi="Times New Roman" w:cs="Times New Roman"/>
          <w:color w:val="000000" w:themeColor="text1"/>
          <w:sz w:val="24"/>
          <w:szCs w:val="24"/>
        </w:rPr>
        <w:t xml:space="preserve"> Фонда</w:t>
      </w:r>
      <w:r w:rsidRPr="00B860CA">
        <w:rPr>
          <w:rFonts w:ascii="Times New Roman" w:hAnsi="Times New Roman" w:cs="Times New Roman"/>
          <w:color w:val="000000" w:themeColor="text1"/>
          <w:sz w:val="24"/>
          <w:szCs w:val="24"/>
        </w:rPr>
        <w:t>.</w:t>
      </w:r>
      <w:r w:rsidR="00791E88" w:rsidRPr="00B860CA">
        <w:rPr>
          <w:rFonts w:ascii="Times New Roman" w:hAnsi="Times New Roman" w:cs="Times New Roman"/>
          <w:color w:val="000000" w:themeColor="text1"/>
          <w:sz w:val="24"/>
          <w:szCs w:val="24"/>
        </w:rPr>
        <w:t xml:space="preserve"> </w:t>
      </w:r>
      <w:r w:rsidR="00DA7207" w:rsidRPr="00B860CA">
        <w:rPr>
          <w:rFonts w:ascii="Times New Roman" w:hAnsi="Times New Roman" w:cs="Times New Roman"/>
          <w:color w:val="000000" w:themeColor="text1"/>
          <w:sz w:val="24"/>
          <w:szCs w:val="24"/>
        </w:rPr>
        <w:t>Комиссия Фонда</w:t>
      </w:r>
      <w:r w:rsidR="00791E88" w:rsidRPr="00B860CA">
        <w:rPr>
          <w:rFonts w:ascii="Times New Roman" w:hAnsi="Times New Roman" w:cs="Times New Roman"/>
          <w:color w:val="000000" w:themeColor="text1"/>
          <w:sz w:val="24"/>
          <w:szCs w:val="24"/>
        </w:rPr>
        <w:t xml:space="preserve"> вправе запросить у Заемщика предоставить дополнительное обеспечение в виде поручительства, исключить требование о предоставлении поручительства, обязательного к предоставлению согласно условиям программы микрофинансирования, </w:t>
      </w:r>
      <w:r w:rsidR="00DA7207" w:rsidRPr="00B860CA">
        <w:rPr>
          <w:rFonts w:ascii="Times New Roman" w:hAnsi="Times New Roman" w:cs="Times New Roman"/>
          <w:color w:val="000000" w:themeColor="text1"/>
          <w:sz w:val="24"/>
          <w:szCs w:val="24"/>
        </w:rPr>
        <w:t>Комиссия Фонда</w:t>
      </w:r>
      <w:r w:rsidR="00791E88" w:rsidRPr="00B860CA">
        <w:rPr>
          <w:rFonts w:ascii="Times New Roman" w:hAnsi="Times New Roman" w:cs="Times New Roman"/>
          <w:color w:val="000000" w:themeColor="text1"/>
          <w:sz w:val="24"/>
          <w:szCs w:val="24"/>
        </w:rPr>
        <w:t xml:space="preserve"> не может. </w:t>
      </w:r>
    </w:p>
    <w:p w14:paraId="668DF49A" w14:textId="6AAEE675" w:rsidR="00791E88" w:rsidRPr="00B860CA" w:rsidRDefault="00B2528E" w:rsidP="00791E88">
      <w:pPr>
        <w:pStyle w:val="a5"/>
        <w:ind w:left="0" w:firstLine="709"/>
        <w:jc w:val="both"/>
        <w:rPr>
          <w:rFonts w:ascii="Times New Roman" w:hAnsi="Times New Roman" w:cs="Times New Roman"/>
          <w:sz w:val="24"/>
          <w:szCs w:val="24"/>
        </w:rPr>
      </w:pPr>
      <w:r w:rsidRPr="00B860CA">
        <w:rPr>
          <w:rFonts w:ascii="Times New Roman" w:hAnsi="Times New Roman" w:cs="Times New Roman"/>
          <w:color w:val="000000" w:themeColor="text1"/>
          <w:sz w:val="24"/>
          <w:szCs w:val="24"/>
        </w:rPr>
        <w:t xml:space="preserve">б) </w:t>
      </w:r>
      <w:r w:rsidR="00791E88" w:rsidRPr="00B860CA">
        <w:rPr>
          <w:rFonts w:ascii="Times New Roman" w:hAnsi="Times New Roman" w:cs="Times New Roman"/>
          <w:color w:val="000000" w:themeColor="text1"/>
          <w:sz w:val="24"/>
          <w:szCs w:val="24"/>
        </w:rPr>
        <w:t>В</w:t>
      </w:r>
      <w:r w:rsidRPr="00B860CA">
        <w:rPr>
          <w:rFonts w:ascii="Times New Roman" w:hAnsi="Times New Roman" w:cs="Times New Roman"/>
          <w:color w:val="000000" w:themeColor="text1"/>
          <w:sz w:val="24"/>
          <w:szCs w:val="24"/>
        </w:rPr>
        <w:t xml:space="preserve"> случае оформления поручительства</w:t>
      </w:r>
      <w:r w:rsidR="00663E17" w:rsidRPr="00B860CA">
        <w:rPr>
          <w:rFonts w:ascii="Times New Roman" w:hAnsi="Times New Roman" w:cs="Times New Roman"/>
          <w:color w:val="000000" w:themeColor="text1"/>
          <w:sz w:val="24"/>
          <w:szCs w:val="24"/>
        </w:rPr>
        <w:t xml:space="preserve"> </w:t>
      </w:r>
      <w:r w:rsidR="00663E17" w:rsidRPr="00B860CA">
        <w:rPr>
          <w:rFonts w:ascii="Times New Roman" w:hAnsi="Times New Roman" w:cs="Times New Roman"/>
          <w:sz w:val="24"/>
          <w:szCs w:val="24"/>
        </w:rPr>
        <w:t>супруга(и) для ИП в браке или</w:t>
      </w:r>
      <w:r w:rsidRPr="00B860CA">
        <w:rPr>
          <w:rFonts w:ascii="Times New Roman" w:hAnsi="Times New Roman" w:cs="Times New Roman"/>
          <w:color w:val="000000" w:themeColor="text1"/>
          <w:sz w:val="24"/>
          <w:szCs w:val="24"/>
        </w:rPr>
        <w:t xml:space="preserve"> владельцев бизнеса</w:t>
      </w:r>
      <w:r w:rsidR="00791E88" w:rsidRPr="00B860CA">
        <w:rPr>
          <w:rFonts w:ascii="Times New Roman" w:hAnsi="Times New Roman" w:cs="Times New Roman"/>
          <w:color w:val="000000" w:themeColor="text1"/>
          <w:sz w:val="24"/>
          <w:szCs w:val="24"/>
        </w:rPr>
        <w:t xml:space="preserve">, которыми признаются </w:t>
      </w:r>
      <w:r w:rsidR="00791E88" w:rsidRPr="00B860CA">
        <w:rPr>
          <w:rFonts w:ascii="Times New Roman" w:hAnsi="Times New Roman" w:cs="Times New Roman"/>
          <w:sz w:val="24"/>
          <w:szCs w:val="24"/>
        </w:rPr>
        <w:t>участники (акционеры), владеющие более 20% уставного капитала Заемщика-юридического лица, и руководители Заемщика-юридического лица, подтверждение наличия дохода не запрашивается.</w:t>
      </w:r>
    </w:p>
    <w:p w14:paraId="169037FD" w14:textId="5D0B9FC5" w:rsidR="00791E88" w:rsidRPr="00DA7207" w:rsidRDefault="00791E88" w:rsidP="00394DB1">
      <w:pPr>
        <w:pStyle w:val="a5"/>
        <w:spacing w:after="0"/>
        <w:ind w:left="0" w:firstLine="709"/>
        <w:jc w:val="both"/>
        <w:rPr>
          <w:rFonts w:ascii="Times New Roman" w:hAnsi="Times New Roman" w:cs="Times New Roman"/>
          <w:color w:val="000000" w:themeColor="text1"/>
          <w:sz w:val="24"/>
          <w:szCs w:val="24"/>
        </w:rPr>
      </w:pPr>
      <w:r w:rsidRPr="00B860CA">
        <w:rPr>
          <w:rFonts w:ascii="Times New Roman" w:hAnsi="Times New Roman" w:cs="Times New Roman"/>
          <w:sz w:val="24"/>
          <w:szCs w:val="24"/>
        </w:rPr>
        <w:t xml:space="preserve">в) В случае </w:t>
      </w:r>
      <w:r w:rsidRPr="00630CEA">
        <w:rPr>
          <w:rFonts w:ascii="Times New Roman" w:hAnsi="Times New Roman" w:cs="Times New Roman"/>
          <w:sz w:val="24"/>
          <w:szCs w:val="24"/>
        </w:rPr>
        <w:t>оформления поручительства иного физического лица, требуется наличие у поручителя постоянного места работы и</w:t>
      </w:r>
      <w:r w:rsidR="003626F0" w:rsidRPr="00630CEA">
        <w:rPr>
          <w:rFonts w:ascii="Times New Roman" w:hAnsi="Times New Roman" w:cs="Times New Roman"/>
          <w:sz w:val="24"/>
          <w:szCs w:val="24"/>
        </w:rPr>
        <w:t>(или)</w:t>
      </w:r>
      <w:r w:rsidRPr="00630CEA">
        <w:rPr>
          <w:rFonts w:ascii="Times New Roman" w:hAnsi="Times New Roman" w:cs="Times New Roman"/>
          <w:sz w:val="24"/>
          <w:szCs w:val="24"/>
        </w:rPr>
        <w:t xml:space="preserve"> дохода, подтверждённого справкой по форме </w:t>
      </w:r>
      <w:r w:rsidR="00356677">
        <w:rPr>
          <w:rFonts w:ascii="Times New Roman" w:hAnsi="Times New Roman" w:cs="Times New Roman"/>
          <w:sz w:val="24"/>
          <w:szCs w:val="24"/>
        </w:rPr>
        <w:t>КНД</w:t>
      </w:r>
      <w:r w:rsidR="00356677" w:rsidRPr="00356677">
        <w:rPr>
          <w:rFonts w:ascii="Times New Roman" w:hAnsi="Times New Roman" w:cs="Times New Roman"/>
          <w:sz w:val="24"/>
          <w:szCs w:val="24"/>
        </w:rPr>
        <w:t xml:space="preserve"> 1175018</w:t>
      </w:r>
      <w:r w:rsidR="00E60877" w:rsidRPr="00630CEA">
        <w:rPr>
          <w:rFonts w:ascii="Times New Roman" w:hAnsi="Times New Roman" w:cs="Times New Roman"/>
          <w:sz w:val="24"/>
          <w:szCs w:val="24"/>
        </w:rPr>
        <w:t>,</w:t>
      </w:r>
      <w:r w:rsidR="00C91365" w:rsidRPr="00630CEA">
        <w:rPr>
          <w:rFonts w:ascii="Times New Roman" w:hAnsi="Times New Roman" w:cs="Times New Roman"/>
          <w:sz w:val="24"/>
          <w:szCs w:val="24"/>
        </w:rPr>
        <w:t xml:space="preserve"> или </w:t>
      </w:r>
      <w:r w:rsidR="003626F0" w:rsidRPr="00630CEA">
        <w:rPr>
          <w:rFonts w:ascii="Times New Roman" w:hAnsi="Times New Roman" w:cs="Times New Roman"/>
          <w:sz w:val="24"/>
          <w:szCs w:val="24"/>
        </w:rPr>
        <w:t>3-НДФЛ</w:t>
      </w:r>
      <w:r w:rsidR="00E60877" w:rsidRPr="00630CEA">
        <w:rPr>
          <w:rFonts w:ascii="Times New Roman" w:hAnsi="Times New Roman" w:cs="Times New Roman"/>
          <w:sz w:val="24"/>
          <w:szCs w:val="24"/>
        </w:rPr>
        <w:t>,</w:t>
      </w:r>
      <w:r w:rsidR="003626F0" w:rsidRPr="00630CEA">
        <w:rPr>
          <w:rFonts w:ascii="Times New Roman" w:hAnsi="Times New Roman" w:cs="Times New Roman"/>
          <w:sz w:val="24"/>
          <w:szCs w:val="24"/>
        </w:rPr>
        <w:t xml:space="preserve"> или налоговой декларацией,</w:t>
      </w:r>
      <w:r w:rsidR="00C91365" w:rsidRPr="00630CEA">
        <w:rPr>
          <w:rFonts w:ascii="Times New Roman" w:hAnsi="Times New Roman" w:cs="Times New Roman"/>
          <w:sz w:val="24"/>
          <w:szCs w:val="24"/>
        </w:rPr>
        <w:t xml:space="preserve"> </w:t>
      </w:r>
      <w:r w:rsidR="003626F0" w:rsidRPr="00630CEA">
        <w:rPr>
          <w:rFonts w:ascii="Times New Roman" w:hAnsi="Times New Roman" w:cs="Times New Roman"/>
          <w:sz w:val="24"/>
          <w:szCs w:val="24"/>
        </w:rPr>
        <w:t>спра</w:t>
      </w:r>
      <w:r w:rsidR="00C91365" w:rsidRPr="00630CEA">
        <w:rPr>
          <w:rFonts w:ascii="Times New Roman" w:hAnsi="Times New Roman" w:cs="Times New Roman"/>
          <w:sz w:val="24"/>
          <w:szCs w:val="24"/>
        </w:rPr>
        <w:t xml:space="preserve">вкой о доходах Самозанятого </w:t>
      </w:r>
      <w:r w:rsidRPr="00630CEA">
        <w:rPr>
          <w:rFonts w:ascii="Times New Roman" w:hAnsi="Times New Roman" w:cs="Times New Roman"/>
          <w:sz w:val="24"/>
          <w:szCs w:val="24"/>
        </w:rPr>
        <w:t xml:space="preserve">за последние </w:t>
      </w:r>
      <w:r w:rsidRPr="002F602B">
        <w:rPr>
          <w:rFonts w:ascii="Times New Roman" w:hAnsi="Times New Roman" w:cs="Times New Roman"/>
          <w:color w:val="000000" w:themeColor="text1"/>
          <w:sz w:val="24"/>
          <w:szCs w:val="24"/>
        </w:rPr>
        <w:t>6 месяцев</w:t>
      </w:r>
      <w:r>
        <w:rPr>
          <w:rFonts w:ascii="Times New Roman" w:hAnsi="Times New Roman" w:cs="Times New Roman"/>
          <w:color w:val="000000" w:themeColor="text1"/>
          <w:sz w:val="24"/>
          <w:szCs w:val="24"/>
        </w:rPr>
        <w:t>.</w:t>
      </w:r>
    </w:p>
    <w:p w14:paraId="6A742C93" w14:textId="77777777" w:rsidR="00FE086A" w:rsidRPr="002F602B" w:rsidRDefault="00FE086A" w:rsidP="000A738B">
      <w:pPr>
        <w:spacing w:after="0"/>
        <w:ind w:firstLine="567"/>
        <w:jc w:val="center"/>
        <w:rPr>
          <w:rFonts w:ascii="Times New Roman" w:hAnsi="Times New Roman" w:cs="Times New Roman"/>
          <w:color w:val="000000" w:themeColor="text1"/>
          <w:sz w:val="24"/>
          <w:szCs w:val="24"/>
        </w:rPr>
      </w:pPr>
    </w:p>
    <w:p w14:paraId="05DEEF74" w14:textId="77777777" w:rsidR="00D578DC" w:rsidRPr="002F602B" w:rsidRDefault="00280385" w:rsidP="00394DB1">
      <w:pPr>
        <w:spacing w:after="0" w:line="240" w:lineRule="auto"/>
        <w:ind w:firstLine="567"/>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1.</w:t>
      </w:r>
      <w:r w:rsidR="00B75513" w:rsidRPr="002F602B">
        <w:rPr>
          <w:rFonts w:ascii="Times New Roman" w:hAnsi="Times New Roman" w:cs="Times New Roman"/>
          <w:color w:val="000000" w:themeColor="text1"/>
          <w:sz w:val="24"/>
          <w:szCs w:val="24"/>
        </w:rPr>
        <w:t>6</w:t>
      </w:r>
      <w:r w:rsidR="00DB7D69" w:rsidRPr="002F602B">
        <w:rPr>
          <w:rFonts w:ascii="Times New Roman" w:hAnsi="Times New Roman" w:cs="Times New Roman"/>
          <w:color w:val="000000" w:themeColor="text1"/>
          <w:sz w:val="24"/>
          <w:szCs w:val="24"/>
        </w:rPr>
        <w:t>.</w:t>
      </w:r>
      <w:r w:rsidR="00D578DC" w:rsidRPr="002F602B">
        <w:rPr>
          <w:rFonts w:ascii="Times New Roman" w:hAnsi="Times New Roman" w:cs="Times New Roman"/>
          <w:color w:val="000000" w:themeColor="text1"/>
          <w:sz w:val="24"/>
          <w:szCs w:val="24"/>
        </w:rPr>
        <w:t xml:space="preserve"> Условия страхования залогового обеспечения</w:t>
      </w:r>
    </w:p>
    <w:p w14:paraId="5494E5C5" w14:textId="1C85942A" w:rsidR="00280385" w:rsidRPr="002F602B" w:rsidRDefault="00D578DC" w:rsidP="00CA125F">
      <w:pPr>
        <w:spacing w:after="0"/>
        <w:ind w:firstLine="567"/>
        <w:jc w:val="both"/>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 xml:space="preserve">Для обеспечения сохранности </w:t>
      </w:r>
      <w:r w:rsidR="00940373" w:rsidRPr="002F602B">
        <w:rPr>
          <w:rFonts w:ascii="Times New Roman" w:hAnsi="Times New Roman" w:cs="Times New Roman"/>
          <w:color w:val="000000" w:themeColor="text1"/>
          <w:sz w:val="24"/>
          <w:szCs w:val="24"/>
        </w:rPr>
        <w:t>залогового</w:t>
      </w:r>
      <w:r w:rsidRPr="002F602B">
        <w:rPr>
          <w:rFonts w:ascii="Times New Roman" w:hAnsi="Times New Roman" w:cs="Times New Roman"/>
          <w:color w:val="000000" w:themeColor="text1"/>
          <w:sz w:val="24"/>
          <w:szCs w:val="24"/>
        </w:rPr>
        <w:t xml:space="preserve"> имущества </w:t>
      </w:r>
      <w:r w:rsidR="00280385" w:rsidRPr="002F602B">
        <w:rPr>
          <w:rFonts w:ascii="Times New Roman" w:hAnsi="Times New Roman" w:cs="Times New Roman"/>
          <w:color w:val="000000" w:themeColor="text1"/>
          <w:sz w:val="24"/>
          <w:szCs w:val="24"/>
        </w:rPr>
        <w:t xml:space="preserve">Фонд оставляет за собой право </w:t>
      </w:r>
      <w:r w:rsidRPr="002F602B">
        <w:rPr>
          <w:rFonts w:ascii="Times New Roman" w:hAnsi="Times New Roman" w:cs="Times New Roman"/>
          <w:color w:val="000000" w:themeColor="text1"/>
          <w:sz w:val="24"/>
          <w:szCs w:val="24"/>
        </w:rPr>
        <w:t>по</w:t>
      </w:r>
      <w:r w:rsidR="00280385" w:rsidRPr="002F602B">
        <w:rPr>
          <w:rFonts w:ascii="Times New Roman" w:hAnsi="Times New Roman" w:cs="Times New Roman"/>
          <w:color w:val="000000" w:themeColor="text1"/>
          <w:sz w:val="24"/>
          <w:szCs w:val="24"/>
        </w:rPr>
        <w:t xml:space="preserve">требовать </w:t>
      </w:r>
      <w:r w:rsidR="00D2423E" w:rsidRPr="002F602B">
        <w:rPr>
          <w:rFonts w:ascii="Times New Roman" w:hAnsi="Times New Roman" w:cs="Times New Roman"/>
          <w:color w:val="000000" w:themeColor="text1"/>
          <w:sz w:val="24"/>
          <w:szCs w:val="24"/>
        </w:rPr>
        <w:t>от Заемщика/Залогодателя</w:t>
      </w:r>
      <w:r w:rsidR="00A21341" w:rsidRPr="002F602B">
        <w:rPr>
          <w:rFonts w:ascii="Times New Roman" w:hAnsi="Times New Roman" w:cs="Times New Roman"/>
          <w:color w:val="000000" w:themeColor="text1"/>
          <w:sz w:val="24"/>
          <w:szCs w:val="24"/>
        </w:rPr>
        <w:t>/Поручителя</w:t>
      </w:r>
      <w:r w:rsidR="00D2423E" w:rsidRPr="002F602B">
        <w:rPr>
          <w:rFonts w:ascii="Times New Roman" w:hAnsi="Times New Roman" w:cs="Times New Roman"/>
          <w:color w:val="000000" w:themeColor="text1"/>
          <w:sz w:val="24"/>
          <w:szCs w:val="24"/>
        </w:rPr>
        <w:t xml:space="preserve"> </w:t>
      </w:r>
      <w:r w:rsidR="00616F15" w:rsidRPr="002F602B">
        <w:rPr>
          <w:rFonts w:ascii="Times New Roman" w:hAnsi="Times New Roman" w:cs="Times New Roman"/>
          <w:color w:val="000000" w:themeColor="text1"/>
          <w:sz w:val="24"/>
          <w:szCs w:val="24"/>
        </w:rPr>
        <w:t xml:space="preserve">страхование имущества, передаваемого в обеспечение льготного микрозайма, а также </w:t>
      </w:r>
      <w:r w:rsidR="00A21341" w:rsidRPr="002F602B">
        <w:rPr>
          <w:rFonts w:ascii="Times New Roman" w:hAnsi="Times New Roman" w:cs="Times New Roman"/>
          <w:color w:val="000000" w:themeColor="text1"/>
          <w:sz w:val="24"/>
          <w:szCs w:val="24"/>
        </w:rPr>
        <w:t xml:space="preserve">страхование </w:t>
      </w:r>
      <w:r w:rsidR="00DE5633" w:rsidRPr="002F602B">
        <w:rPr>
          <w:rFonts w:ascii="Times New Roman" w:hAnsi="Times New Roman" w:cs="Times New Roman"/>
          <w:color w:val="000000" w:themeColor="text1"/>
          <w:sz w:val="24"/>
          <w:szCs w:val="24"/>
        </w:rPr>
        <w:t xml:space="preserve">своей </w:t>
      </w:r>
      <w:r w:rsidR="00A21341" w:rsidRPr="002F602B">
        <w:rPr>
          <w:rFonts w:ascii="Times New Roman" w:hAnsi="Times New Roman" w:cs="Times New Roman"/>
          <w:color w:val="000000" w:themeColor="text1"/>
          <w:sz w:val="24"/>
          <w:szCs w:val="24"/>
        </w:rPr>
        <w:t>жизни от несчас</w:t>
      </w:r>
      <w:r w:rsidR="00616F15" w:rsidRPr="002F602B">
        <w:rPr>
          <w:rFonts w:ascii="Times New Roman" w:hAnsi="Times New Roman" w:cs="Times New Roman"/>
          <w:color w:val="000000" w:themeColor="text1"/>
          <w:sz w:val="24"/>
          <w:szCs w:val="24"/>
        </w:rPr>
        <w:t>тных случаев и болезней.</w:t>
      </w:r>
    </w:p>
    <w:p w14:paraId="6F3F8BFB" w14:textId="77777777" w:rsidR="00FE086A" w:rsidRPr="002F602B" w:rsidRDefault="00FE086A" w:rsidP="00CA125F">
      <w:pPr>
        <w:spacing w:after="0"/>
        <w:ind w:firstLine="567"/>
        <w:jc w:val="both"/>
        <w:rPr>
          <w:rFonts w:ascii="Times New Roman" w:hAnsi="Times New Roman" w:cs="Times New Roman"/>
          <w:color w:val="000000" w:themeColor="text1"/>
          <w:sz w:val="24"/>
          <w:szCs w:val="24"/>
        </w:rPr>
      </w:pPr>
    </w:p>
    <w:p w14:paraId="73EA1F15" w14:textId="77777777" w:rsidR="00E52068" w:rsidRPr="002F602B" w:rsidRDefault="00E52068" w:rsidP="00F46E02">
      <w:pPr>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 xml:space="preserve">ОПРЕДЕЛЕНИЕ РАЗМЕРА </w:t>
      </w:r>
      <w:r w:rsidR="00D578DC" w:rsidRPr="002F602B">
        <w:rPr>
          <w:rFonts w:ascii="Times New Roman" w:hAnsi="Times New Roman" w:cs="Times New Roman"/>
          <w:b/>
          <w:sz w:val="24"/>
          <w:szCs w:val="24"/>
        </w:rPr>
        <w:t>ЗАЛОГОВОЙ СТОИМОСТИ</w:t>
      </w:r>
    </w:p>
    <w:p w14:paraId="77B74F0E" w14:textId="5AEFEFB4" w:rsidR="00D26EAC" w:rsidRPr="002F602B" w:rsidRDefault="00D26EAC" w:rsidP="00D26EAC">
      <w:pPr>
        <w:tabs>
          <w:tab w:val="left" w:pos="2520"/>
        </w:tabs>
        <w:spacing w:after="0"/>
        <w:ind w:firstLine="567"/>
        <w:jc w:val="both"/>
        <w:rPr>
          <w:rFonts w:ascii="Times New Roman" w:eastAsiaTheme="minorEastAsia" w:hAnsi="Times New Roman" w:cs="Times New Roman"/>
          <w:sz w:val="24"/>
          <w:szCs w:val="24"/>
        </w:rPr>
      </w:pPr>
      <w:r w:rsidRPr="002F602B">
        <w:rPr>
          <w:rFonts w:ascii="Times New Roman" w:eastAsiaTheme="minorEastAsia" w:hAnsi="Times New Roman" w:cs="Times New Roman"/>
          <w:sz w:val="24"/>
          <w:szCs w:val="24"/>
        </w:rPr>
        <w:t xml:space="preserve">2.1. Определение размера залоговой стоимости обеспечения, предоставляемого субъектами малого и среднего предпринимательства в Фонд, осуществляется на основе отчета об </w:t>
      </w:r>
      <w:r w:rsidRPr="00FA3E76">
        <w:rPr>
          <w:rFonts w:ascii="Times New Roman" w:eastAsiaTheme="minorEastAsia" w:hAnsi="Times New Roman" w:cs="Times New Roman"/>
          <w:sz w:val="24"/>
          <w:szCs w:val="24"/>
        </w:rPr>
        <w:t>оценке (</w:t>
      </w:r>
      <w:r w:rsidR="00FA3E76" w:rsidRPr="00FA3E76">
        <w:rPr>
          <w:rFonts w:ascii="Times New Roman" w:eastAsiaTheme="minorEastAsia" w:hAnsi="Times New Roman" w:cs="Times New Roman"/>
          <w:sz w:val="24"/>
          <w:szCs w:val="24"/>
        </w:rPr>
        <w:t>действителен 6 месяцев с даты проведения оценки на дату утверждения заявки К</w:t>
      </w:r>
      <w:r w:rsidR="005134BD">
        <w:rPr>
          <w:rFonts w:ascii="Times New Roman" w:eastAsiaTheme="minorEastAsia" w:hAnsi="Times New Roman" w:cs="Times New Roman"/>
          <w:sz w:val="24"/>
          <w:szCs w:val="24"/>
        </w:rPr>
        <w:t>омиссией Фонда</w:t>
      </w:r>
      <w:r w:rsidRPr="00FA3E76">
        <w:rPr>
          <w:rFonts w:ascii="Times New Roman" w:eastAsiaTheme="minorEastAsia" w:hAnsi="Times New Roman" w:cs="Times New Roman"/>
          <w:sz w:val="24"/>
          <w:szCs w:val="24"/>
        </w:rPr>
        <w:t>) независимого</w:t>
      </w:r>
      <w:r w:rsidRPr="002F602B">
        <w:rPr>
          <w:rFonts w:ascii="Times New Roman" w:eastAsiaTheme="minorEastAsia" w:hAnsi="Times New Roman" w:cs="Times New Roman"/>
          <w:sz w:val="24"/>
          <w:szCs w:val="24"/>
        </w:rPr>
        <w:t xml:space="preserve"> оценщика с применением коэффициентов залогового дисконтирования:</w:t>
      </w:r>
    </w:p>
    <w:p w14:paraId="4E60B19D" w14:textId="77777777" w:rsidR="00D26EAC" w:rsidRPr="002F602B" w:rsidRDefault="00D26EAC" w:rsidP="00D26EAC">
      <w:pPr>
        <w:tabs>
          <w:tab w:val="left" w:pos="2520"/>
        </w:tabs>
        <w:spacing w:after="0"/>
        <w:ind w:firstLine="567"/>
        <w:jc w:val="both"/>
        <w:rPr>
          <w:rFonts w:ascii="Times New Roman" w:eastAsiaTheme="minorEastAsia" w:hAnsi="Times New Roman" w:cs="Times New Roman"/>
          <w:sz w:val="24"/>
          <w:szCs w:val="24"/>
        </w:rPr>
      </w:pPr>
    </w:p>
    <w:tbl>
      <w:tblPr>
        <w:tblStyle w:val="1"/>
        <w:tblW w:w="0" w:type="auto"/>
        <w:jc w:val="center"/>
        <w:tblLook w:val="04A0" w:firstRow="1" w:lastRow="0" w:firstColumn="1" w:lastColumn="0" w:noHBand="0" w:noVBand="1"/>
      </w:tblPr>
      <w:tblGrid>
        <w:gridCol w:w="2919"/>
        <w:gridCol w:w="2748"/>
        <w:gridCol w:w="3678"/>
      </w:tblGrid>
      <w:tr w:rsidR="00DE06BD" w:rsidRPr="002F602B" w14:paraId="79736DB1" w14:textId="77777777" w:rsidTr="003D4E31">
        <w:trPr>
          <w:jc w:val="center"/>
        </w:trPr>
        <w:tc>
          <w:tcPr>
            <w:tcW w:w="2943" w:type="dxa"/>
          </w:tcPr>
          <w:p w14:paraId="6E8AB2AB"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Вид обеспечения</w:t>
            </w:r>
          </w:p>
        </w:tc>
        <w:tc>
          <w:tcPr>
            <w:tcW w:w="2835" w:type="dxa"/>
          </w:tcPr>
          <w:p w14:paraId="59F533C5"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Рыночная стоимость</w:t>
            </w:r>
          </w:p>
        </w:tc>
        <w:tc>
          <w:tcPr>
            <w:tcW w:w="3793" w:type="dxa"/>
          </w:tcPr>
          <w:p w14:paraId="2ECFEAE7"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Коэффициенты залогового дисконтирования</w:t>
            </w:r>
          </w:p>
        </w:tc>
      </w:tr>
      <w:tr w:rsidR="00DE06BD" w:rsidRPr="002F602B" w14:paraId="198661E0" w14:textId="77777777" w:rsidTr="003D4E31">
        <w:trPr>
          <w:trHeight w:val="621"/>
          <w:jc w:val="center"/>
        </w:trPr>
        <w:tc>
          <w:tcPr>
            <w:tcW w:w="2943" w:type="dxa"/>
            <w:vAlign w:val="center"/>
          </w:tcPr>
          <w:p w14:paraId="5C440DF8" w14:textId="2F1F7AFB"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lastRenderedPageBreak/>
              <w:t>Объекты недвижимости</w:t>
            </w:r>
            <w:r w:rsidR="00E60877">
              <w:rPr>
                <w:rFonts w:ascii="Times New Roman" w:hAnsi="Times New Roman"/>
                <w:sz w:val="24"/>
                <w:szCs w:val="24"/>
                <w:lang w:eastAsia="ru-RU"/>
              </w:rPr>
              <w:t xml:space="preserve"> (за исключением земель сельскохозяйственного назначения)</w:t>
            </w:r>
          </w:p>
        </w:tc>
        <w:tc>
          <w:tcPr>
            <w:tcW w:w="2835" w:type="dxa"/>
            <w:vAlign w:val="center"/>
          </w:tcPr>
          <w:p w14:paraId="39D8C7DF"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4C789B9D"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49F6BB90" w14:textId="56ED4266"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0,85</w:t>
            </w:r>
          </w:p>
        </w:tc>
      </w:tr>
      <w:tr w:rsidR="00E60877" w:rsidRPr="002F602B" w14:paraId="761522CF" w14:textId="77777777" w:rsidTr="003D4E31">
        <w:trPr>
          <w:trHeight w:val="621"/>
          <w:jc w:val="center"/>
        </w:trPr>
        <w:tc>
          <w:tcPr>
            <w:tcW w:w="2943" w:type="dxa"/>
            <w:vAlign w:val="center"/>
          </w:tcPr>
          <w:p w14:paraId="31F7B6D8" w14:textId="4182FBEE" w:rsidR="00E60877" w:rsidRPr="002F602B" w:rsidRDefault="00E60877" w:rsidP="00D26EAC">
            <w:pPr>
              <w:tabs>
                <w:tab w:val="left" w:pos="2520"/>
              </w:tabs>
              <w:jc w:val="center"/>
              <w:rPr>
                <w:rFonts w:ascii="Times New Roman" w:hAnsi="Times New Roman"/>
                <w:sz w:val="24"/>
                <w:szCs w:val="24"/>
                <w:lang w:eastAsia="ru-RU"/>
              </w:rPr>
            </w:pPr>
            <w:r>
              <w:rPr>
                <w:rFonts w:ascii="Times New Roman" w:hAnsi="Times New Roman"/>
                <w:sz w:val="24"/>
                <w:szCs w:val="24"/>
                <w:lang w:eastAsia="ru-RU"/>
              </w:rPr>
              <w:t>земли сельскохозяйственного назначения</w:t>
            </w:r>
          </w:p>
        </w:tc>
        <w:tc>
          <w:tcPr>
            <w:tcW w:w="2835" w:type="dxa"/>
            <w:vAlign w:val="center"/>
          </w:tcPr>
          <w:p w14:paraId="1ACE25BF" w14:textId="77777777" w:rsidR="00E60877" w:rsidRPr="002F602B" w:rsidRDefault="00E60877" w:rsidP="00E60877">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072E3FC2" w14:textId="718ADCA9" w:rsidR="00E60877" w:rsidRPr="002F602B" w:rsidRDefault="00E60877" w:rsidP="00E60877">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1450AD4D" w14:textId="05BD49FB" w:rsidR="00E60877" w:rsidRPr="00303F85" w:rsidRDefault="00E60877" w:rsidP="00D26EAC">
            <w:pPr>
              <w:tabs>
                <w:tab w:val="left" w:pos="2520"/>
              </w:tabs>
              <w:jc w:val="center"/>
              <w:rPr>
                <w:rFonts w:ascii="Times New Roman" w:hAnsi="Times New Roman"/>
                <w:sz w:val="24"/>
                <w:szCs w:val="24"/>
                <w:lang w:eastAsia="ru-RU"/>
              </w:rPr>
            </w:pPr>
            <w:r>
              <w:rPr>
                <w:rFonts w:ascii="Times New Roman" w:hAnsi="Times New Roman"/>
                <w:sz w:val="24"/>
                <w:szCs w:val="24"/>
                <w:lang w:eastAsia="ru-RU"/>
              </w:rPr>
              <w:t>0,6</w:t>
            </w:r>
          </w:p>
        </w:tc>
      </w:tr>
      <w:tr w:rsidR="00DE06BD" w:rsidRPr="002F602B" w14:paraId="300B2C86" w14:textId="77777777" w:rsidTr="003D4E31">
        <w:trPr>
          <w:jc w:val="center"/>
        </w:trPr>
        <w:tc>
          <w:tcPr>
            <w:tcW w:w="2943" w:type="dxa"/>
            <w:vAlign w:val="center"/>
          </w:tcPr>
          <w:p w14:paraId="53658AB1"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Транспортные средства</w:t>
            </w:r>
          </w:p>
        </w:tc>
        <w:tc>
          <w:tcPr>
            <w:tcW w:w="2835" w:type="dxa"/>
            <w:vAlign w:val="center"/>
          </w:tcPr>
          <w:p w14:paraId="79868A9A"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39804223"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08760CDD"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год выпуска:</w:t>
            </w:r>
          </w:p>
          <w:p w14:paraId="33D82D16" w14:textId="17FEC0E5"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не превышает 1 год – 0,8</w:t>
            </w:r>
            <w:r w:rsidR="00E60877">
              <w:rPr>
                <w:rFonts w:ascii="Times New Roman" w:hAnsi="Times New Roman"/>
                <w:sz w:val="24"/>
                <w:szCs w:val="24"/>
                <w:lang w:eastAsia="ru-RU"/>
              </w:rPr>
              <w:t>0</w:t>
            </w:r>
            <w:r w:rsidRPr="00303F85">
              <w:rPr>
                <w:rFonts w:ascii="Times New Roman" w:hAnsi="Times New Roman"/>
                <w:sz w:val="24"/>
                <w:szCs w:val="24"/>
                <w:lang w:eastAsia="ru-RU"/>
              </w:rPr>
              <w:t>;</w:t>
            </w:r>
          </w:p>
          <w:p w14:paraId="074684AE"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1 года до 3 лет - 0,7;</w:t>
            </w:r>
          </w:p>
          <w:p w14:paraId="375CB8F7"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3 лет до 5 лет - 0,6;</w:t>
            </w:r>
          </w:p>
          <w:p w14:paraId="7B30A695"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5 лет до 10 лет - 0,5</w:t>
            </w:r>
          </w:p>
          <w:p w14:paraId="14738D94"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10 лет (только иностранного производства) – 0,4</w:t>
            </w:r>
          </w:p>
        </w:tc>
      </w:tr>
      <w:tr w:rsidR="00DE06BD" w:rsidRPr="002F602B" w14:paraId="14848D94" w14:textId="77777777" w:rsidTr="003D4E31">
        <w:trPr>
          <w:trHeight w:val="605"/>
          <w:jc w:val="center"/>
        </w:trPr>
        <w:tc>
          <w:tcPr>
            <w:tcW w:w="2943" w:type="dxa"/>
            <w:vAlign w:val="center"/>
          </w:tcPr>
          <w:p w14:paraId="37B7EEA4"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Оборудование</w:t>
            </w:r>
          </w:p>
        </w:tc>
        <w:tc>
          <w:tcPr>
            <w:tcW w:w="2835" w:type="dxa"/>
            <w:vAlign w:val="center"/>
          </w:tcPr>
          <w:p w14:paraId="264ADAE1"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20BBA04A"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5900F359" w14:textId="6719395D"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0,5</w:t>
            </w:r>
          </w:p>
        </w:tc>
      </w:tr>
    </w:tbl>
    <w:p w14:paraId="3D10E375" w14:textId="507B3655" w:rsidR="002063A1" w:rsidRDefault="002063A1" w:rsidP="00D26EAC">
      <w:pPr>
        <w:tabs>
          <w:tab w:val="left" w:pos="2520"/>
        </w:tabs>
        <w:spacing w:after="0"/>
        <w:ind w:firstLine="567"/>
        <w:jc w:val="both"/>
        <w:rPr>
          <w:rFonts w:ascii="Times New Roman" w:eastAsiaTheme="minorEastAsia" w:hAnsi="Times New Roman" w:cs="Times New Roman"/>
          <w:sz w:val="24"/>
          <w:szCs w:val="24"/>
        </w:rPr>
      </w:pPr>
      <w:r w:rsidRPr="00DA7207">
        <w:rPr>
          <w:rFonts w:ascii="Times New Roman" w:eastAsiaTheme="minorEastAsia" w:hAnsi="Times New Roman" w:cs="Times New Roman"/>
          <w:sz w:val="24"/>
          <w:szCs w:val="24"/>
        </w:rPr>
        <w:t>Отчет об оценке независимого оценщика не требуется в случае залога товаров в обороте.</w:t>
      </w:r>
    </w:p>
    <w:p w14:paraId="3C381DFD" w14:textId="08F181E4" w:rsidR="00D26EAC" w:rsidRDefault="00D26EAC" w:rsidP="00D26EAC">
      <w:pPr>
        <w:tabs>
          <w:tab w:val="left" w:pos="2520"/>
        </w:tabs>
        <w:spacing w:after="0"/>
        <w:ind w:firstLine="567"/>
        <w:jc w:val="both"/>
        <w:rPr>
          <w:rFonts w:ascii="Times New Roman" w:eastAsiaTheme="minorEastAsia" w:hAnsi="Times New Roman" w:cs="Times New Roman"/>
          <w:sz w:val="24"/>
          <w:szCs w:val="24"/>
        </w:rPr>
      </w:pPr>
      <w:r w:rsidRPr="002F602B">
        <w:rPr>
          <w:rFonts w:ascii="Times New Roman" w:eastAsiaTheme="minorEastAsia" w:hAnsi="Times New Roman" w:cs="Times New Roman"/>
          <w:sz w:val="24"/>
          <w:szCs w:val="24"/>
        </w:rPr>
        <w:t xml:space="preserve">Коэффициент </w:t>
      </w:r>
      <w:r w:rsidRPr="00DE0CD4">
        <w:rPr>
          <w:rFonts w:ascii="Times New Roman" w:eastAsiaTheme="minorEastAsia" w:hAnsi="Times New Roman" w:cs="Times New Roman"/>
          <w:sz w:val="24"/>
          <w:szCs w:val="24"/>
        </w:rPr>
        <w:t xml:space="preserve">залогового дисконтирования может быть изменен в сторону увеличения </w:t>
      </w:r>
      <w:r w:rsidR="0013779F" w:rsidRPr="00DE0CD4">
        <w:rPr>
          <w:rFonts w:ascii="Times New Roman" w:eastAsiaTheme="minorEastAsia" w:hAnsi="Times New Roman" w:cs="Times New Roman"/>
          <w:sz w:val="24"/>
          <w:szCs w:val="24"/>
        </w:rPr>
        <w:t>по отдельным программам микрофинансирования или</w:t>
      </w:r>
      <w:r w:rsidR="0013779F">
        <w:rPr>
          <w:rFonts w:ascii="Times New Roman" w:eastAsiaTheme="minorEastAsia" w:hAnsi="Times New Roman" w:cs="Times New Roman"/>
          <w:sz w:val="24"/>
          <w:szCs w:val="24"/>
        </w:rPr>
        <w:t xml:space="preserve"> </w:t>
      </w:r>
      <w:r w:rsidRPr="002F602B">
        <w:rPr>
          <w:rFonts w:ascii="Times New Roman" w:eastAsiaTheme="minorEastAsia" w:hAnsi="Times New Roman" w:cs="Times New Roman"/>
          <w:sz w:val="24"/>
          <w:szCs w:val="24"/>
        </w:rPr>
        <w:t xml:space="preserve">по решению </w:t>
      </w:r>
      <w:r w:rsidR="00DA7207">
        <w:rPr>
          <w:rFonts w:ascii="Times New Roman" w:eastAsiaTheme="minorEastAsia" w:hAnsi="Times New Roman" w:cs="Times New Roman"/>
          <w:sz w:val="24"/>
          <w:szCs w:val="24"/>
        </w:rPr>
        <w:t>Комиссии</w:t>
      </w:r>
      <w:r w:rsidR="00DF4B72">
        <w:rPr>
          <w:rFonts w:ascii="Times New Roman" w:eastAsiaTheme="minorEastAsia" w:hAnsi="Times New Roman" w:cs="Times New Roman"/>
          <w:sz w:val="24"/>
          <w:szCs w:val="24"/>
        </w:rPr>
        <w:t xml:space="preserve"> </w:t>
      </w:r>
      <w:r w:rsidRPr="002F602B">
        <w:rPr>
          <w:rFonts w:ascii="Times New Roman" w:eastAsiaTheme="minorEastAsia" w:hAnsi="Times New Roman" w:cs="Times New Roman"/>
          <w:sz w:val="24"/>
          <w:szCs w:val="24"/>
        </w:rPr>
        <w:t>Фонда.</w:t>
      </w:r>
    </w:p>
    <w:p w14:paraId="4FE347BA" w14:textId="77777777" w:rsidR="007B2181" w:rsidRPr="002F602B" w:rsidRDefault="007B2181" w:rsidP="00CA125F">
      <w:pPr>
        <w:spacing w:after="0"/>
        <w:ind w:firstLine="567"/>
        <w:jc w:val="both"/>
        <w:rPr>
          <w:rFonts w:ascii="Times New Roman" w:hAnsi="Times New Roman" w:cs="Times New Roman"/>
          <w:sz w:val="24"/>
          <w:szCs w:val="24"/>
          <w:lang w:val="en-US"/>
        </w:rPr>
      </w:pPr>
    </w:p>
    <w:p w14:paraId="5D439C16" w14:textId="77777777" w:rsidR="006F582B" w:rsidRPr="002F602B" w:rsidRDefault="00DD4E2D" w:rsidP="00F46E02">
      <w:pPr>
        <w:pStyle w:val="a5"/>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ОСУЩЕСТВЛЕНИЕ КОНТРОЛЯ ЗА СОСТОЯНИЕМ ЗАЛОГА</w:t>
      </w:r>
    </w:p>
    <w:p w14:paraId="05C7D8F4" w14:textId="77777777" w:rsidR="000C2BDA" w:rsidRPr="002F602B" w:rsidRDefault="00811198" w:rsidP="00CA125F">
      <w:pPr>
        <w:ind w:firstLine="567"/>
        <w:jc w:val="both"/>
        <w:rPr>
          <w:rFonts w:ascii="Times New Roman" w:eastAsia="Times New Roman" w:hAnsi="Times New Roman" w:cs="Times New Roman"/>
          <w:sz w:val="24"/>
          <w:szCs w:val="24"/>
          <w:lang w:eastAsia="ar-SA"/>
        </w:rPr>
      </w:pPr>
      <w:r w:rsidRPr="002F602B">
        <w:rPr>
          <w:rFonts w:ascii="Times New Roman" w:hAnsi="Times New Roman" w:cs="Times New Roman"/>
          <w:sz w:val="24"/>
          <w:szCs w:val="24"/>
        </w:rPr>
        <w:t>3.1</w:t>
      </w:r>
      <w:r w:rsidR="000A738B" w:rsidRPr="002F602B">
        <w:rPr>
          <w:rFonts w:ascii="Times New Roman" w:hAnsi="Times New Roman" w:cs="Times New Roman"/>
          <w:sz w:val="24"/>
          <w:szCs w:val="24"/>
        </w:rPr>
        <w:t>.</w:t>
      </w:r>
      <w:r w:rsidRPr="002F602B">
        <w:rPr>
          <w:rFonts w:ascii="Times New Roman" w:hAnsi="Times New Roman" w:cs="Times New Roman"/>
          <w:sz w:val="24"/>
          <w:szCs w:val="24"/>
        </w:rPr>
        <w:t xml:space="preserve"> Фонд осуществляет контроль </w:t>
      </w:r>
      <w:r w:rsidR="000C2BDA" w:rsidRPr="002F602B">
        <w:rPr>
          <w:rFonts w:ascii="Times New Roman" w:hAnsi="Times New Roman" w:cs="Times New Roman"/>
          <w:sz w:val="24"/>
          <w:szCs w:val="24"/>
        </w:rPr>
        <w:t xml:space="preserve">за состоянием залога в соответствии с условиями заключенного с залогодателем </w:t>
      </w:r>
      <w:r w:rsidRPr="002F602B">
        <w:rPr>
          <w:rFonts w:ascii="Times New Roman" w:hAnsi="Times New Roman" w:cs="Times New Roman"/>
          <w:sz w:val="24"/>
          <w:szCs w:val="24"/>
        </w:rPr>
        <w:t>договора залога</w:t>
      </w:r>
      <w:r w:rsidR="000C2BDA" w:rsidRPr="002F602B">
        <w:rPr>
          <w:rFonts w:ascii="Times New Roman" w:eastAsia="Times New Roman" w:hAnsi="Times New Roman" w:cs="Times New Roman"/>
          <w:sz w:val="24"/>
          <w:szCs w:val="24"/>
          <w:lang w:eastAsia="ar-SA"/>
        </w:rPr>
        <w:t>.</w:t>
      </w:r>
    </w:p>
    <w:p w14:paraId="5EDABDC3" w14:textId="23EC9469" w:rsidR="007002A1" w:rsidRPr="002F602B" w:rsidRDefault="007002A1" w:rsidP="00CA125F">
      <w:pPr>
        <w:ind w:firstLine="567"/>
        <w:jc w:val="both"/>
        <w:rPr>
          <w:rFonts w:ascii="Times New Roman" w:eastAsia="Times New Roman" w:hAnsi="Times New Roman" w:cs="Times New Roman"/>
          <w:sz w:val="24"/>
          <w:szCs w:val="24"/>
          <w:lang w:eastAsia="ar-SA"/>
        </w:rPr>
      </w:pPr>
      <w:r w:rsidRPr="002F602B">
        <w:rPr>
          <w:rFonts w:ascii="Times New Roman" w:eastAsia="Times New Roman" w:hAnsi="Times New Roman" w:cs="Times New Roman"/>
          <w:sz w:val="24"/>
          <w:szCs w:val="24"/>
          <w:lang w:eastAsia="ar-SA"/>
        </w:rPr>
        <w:t>3.2</w:t>
      </w:r>
      <w:r w:rsidR="000A738B" w:rsidRPr="002F602B">
        <w:rPr>
          <w:rFonts w:ascii="Times New Roman" w:eastAsia="Times New Roman" w:hAnsi="Times New Roman" w:cs="Times New Roman"/>
          <w:sz w:val="24"/>
          <w:szCs w:val="24"/>
          <w:lang w:eastAsia="ar-SA"/>
        </w:rPr>
        <w:t>.</w:t>
      </w:r>
      <w:r w:rsidRPr="002F602B">
        <w:rPr>
          <w:rFonts w:ascii="Times New Roman" w:eastAsia="Times New Roman" w:hAnsi="Times New Roman" w:cs="Times New Roman"/>
          <w:sz w:val="24"/>
          <w:szCs w:val="24"/>
          <w:lang w:eastAsia="ar-SA"/>
        </w:rPr>
        <w:tab/>
        <w:t xml:space="preserve">В случае возникновения просроченной задолженности по </w:t>
      </w:r>
      <w:r w:rsidR="00303F85">
        <w:rPr>
          <w:rFonts w:ascii="Times New Roman" w:eastAsia="Times New Roman" w:hAnsi="Times New Roman" w:cs="Times New Roman"/>
          <w:sz w:val="24"/>
          <w:szCs w:val="24"/>
          <w:lang w:eastAsia="ar-SA"/>
        </w:rPr>
        <w:t xml:space="preserve">договору льготного </w:t>
      </w:r>
      <w:r w:rsidRPr="002F602B">
        <w:rPr>
          <w:rFonts w:ascii="Times New Roman" w:eastAsia="Times New Roman" w:hAnsi="Times New Roman" w:cs="Times New Roman"/>
          <w:sz w:val="24"/>
          <w:szCs w:val="24"/>
          <w:lang w:eastAsia="ar-SA"/>
        </w:rPr>
        <w:t>микрозайм</w:t>
      </w:r>
      <w:r w:rsidR="00303F85">
        <w:rPr>
          <w:rFonts w:ascii="Times New Roman" w:eastAsia="Times New Roman" w:hAnsi="Times New Roman" w:cs="Times New Roman"/>
          <w:sz w:val="24"/>
          <w:szCs w:val="24"/>
          <w:lang w:eastAsia="ar-SA"/>
        </w:rPr>
        <w:t>а</w:t>
      </w:r>
      <w:r w:rsidRPr="002F602B">
        <w:rPr>
          <w:rFonts w:ascii="Times New Roman" w:eastAsia="Times New Roman" w:hAnsi="Times New Roman" w:cs="Times New Roman"/>
          <w:sz w:val="24"/>
          <w:szCs w:val="24"/>
          <w:lang w:eastAsia="ar-SA"/>
        </w:rPr>
        <w:t xml:space="preserve"> сроком более 30 дней Фонд осуществляет обязательный выезд на место нахождения залога с целью проверки его наличия и состояния. </w:t>
      </w:r>
    </w:p>
    <w:p w14:paraId="08AED9BB" w14:textId="3006DF58" w:rsidR="00B75513" w:rsidRPr="002F602B" w:rsidRDefault="00B75513" w:rsidP="00CA125F">
      <w:pPr>
        <w:ind w:firstLine="567"/>
        <w:jc w:val="both"/>
        <w:rPr>
          <w:rFonts w:ascii="Times New Roman" w:eastAsia="Times New Roman" w:hAnsi="Times New Roman" w:cs="Times New Roman"/>
          <w:sz w:val="24"/>
          <w:szCs w:val="24"/>
          <w:lang w:eastAsia="ar-SA"/>
        </w:rPr>
      </w:pPr>
      <w:r w:rsidRPr="002F602B">
        <w:rPr>
          <w:rFonts w:ascii="Times New Roman" w:eastAsia="Times New Roman" w:hAnsi="Times New Roman" w:cs="Times New Roman"/>
          <w:sz w:val="24"/>
          <w:szCs w:val="24"/>
          <w:lang w:eastAsia="ar-SA"/>
        </w:rPr>
        <w:t xml:space="preserve">3.3. </w:t>
      </w:r>
      <w:r w:rsidR="00067294" w:rsidRPr="002F602B">
        <w:rPr>
          <w:rFonts w:ascii="Times New Roman" w:eastAsia="Times New Roman" w:hAnsi="Times New Roman" w:cs="Times New Roman"/>
          <w:sz w:val="24"/>
          <w:szCs w:val="24"/>
          <w:lang w:eastAsia="ar-SA"/>
        </w:rPr>
        <w:t xml:space="preserve">В период действия договора </w:t>
      </w:r>
      <w:r w:rsidR="00303F85">
        <w:rPr>
          <w:rFonts w:ascii="Times New Roman" w:eastAsia="Times New Roman" w:hAnsi="Times New Roman" w:cs="Times New Roman"/>
          <w:sz w:val="24"/>
          <w:szCs w:val="24"/>
          <w:lang w:eastAsia="ar-SA"/>
        </w:rPr>
        <w:t>льготного микро</w:t>
      </w:r>
      <w:r w:rsidR="00067294" w:rsidRPr="002F602B">
        <w:rPr>
          <w:rFonts w:ascii="Times New Roman" w:eastAsia="Times New Roman" w:hAnsi="Times New Roman" w:cs="Times New Roman"/>
          <w:sz w:val="24"/>
          <w:szCs w:val="24"/>
          <w:lang w:eastAsia="ar-SA"/>
        </w:rPr>
        <w:t xml:space="preserve">займа, а также </w:t>
      </w:r>
      <w:r w:rsidRPr="002F602B">
        <w:rPr>
          <w:rFonts w:ascii="Times New Roman" w:eastAsia="Times New Roman" w:hAnsi="Times New Roman" w:cs="Times New Roman"/>
          <w:sz w:val="24"/>
          <w:szCs w:val="24"/>
          <w:lang w:eastAsia="ar-SA"/>
        </w:rPr>
        <w:t>случае, если у Залогодержателя имеются основ</w:t>
      </w:r>
      <w:r w:rsidR="00067294" w:rsidRPr="002F602B">
        <w:rPr>
          <w:rFonts w:ascii="Times New Roman" w:eastAsia="Times New Roman" w:hAnsi="Times New Roman" w:cs="Times New Roman"/>
          <w:sz w:val="24"/>
          <w:szCs w:val="24"/>
          <w:lang w:eastAsia="ar-SA"/>
        </w:rPr>
        <w:t>а</w:t>
      </w:r>
      <w:r w:rsidRPr="002F602B">
        <w:rPr>
          <w:rFonts w:ascii="Times New Roman" w:eastAsia="Times New Roman" w:hAnsi="Times New Roman" w:cs="Times New Roman"/>
          <w:sz w:val="24"/>
          <w:szCs w:val="24"/>
          <w:lang w:eastAsia="ar-SA"/>
        </w:rPr>
        <w:t xml:space="preserve">ния </w:t>
      </w:r>
      <w:r w:rsidR="00067294" w:rsidRPr="002F602B">
        <w:rPr>
          <w:rFonts w:ascii="Times New Roman" w:eastAsia="Times New Roman" w:hAnsi="Times New Roman" w:cs="Times New Roman"/>
          <w:sz w:val="24"/>
          <w:szCs w:val="24"/>
          <w:lang w:eastAsia="ar-SA"/>
        </w:rPr>
        <w:t>полагать, что залог был утрачен Залогодержателем полностью или в части, уполномоченный сотрудник вправе выезжать в адрес нахождения заложенного имущества с целью проведения мониторинга его наличия и состояния, с правом проведения фото/видео фиксации предмета залога, получения пояснений уполномоченных представителей залогодателя</w:t>
      </w:r>
      <w:r w:rsidR="00CA125F" w:rsidRPr="002F602B">
        <w:rPr>
          <w:rFonts w:ascii="Times New Roman" w:eastAsia="Times New Roman" w:hAnsi="Times New Roman" w:cs="Times New Roman"/>
          <w:sz w:val="24"/>
          <w:szCs w:val="24"/>
          <w:lang w:eastAsia="ar-SA"/>
        </w:rPr>
        <w:t>,</w:t>
      </w:r>
      <w:r w:rsidR="00067294" w:rsidRPr="002F602B">
        <w:rPr>
          <w:rFonts w:ascii="Times New Roman" w:eastAsia="Times New Roman" w:hAnsi="Times New Roman" w:cs="Times New Roman"/>
          <w:sz w:val="24"/>
          <w:szCs w:val="24"/>
          <w:lang w:eastAsia="ar-SA"/>
        </w:rPr>
        <w:t xml:space="preserve"> совершения иных действий в интересах Залогодержателя.</w:t>
      </w:r>
    </w:p>
    <w:p w14:paraId="36E38006" w14:textId="61DA1DA8" w:rsidR="00811198" w:rsidRPr="00DE0CD4" w:rsidRDefault="007002A1" w:rsidP="00CA125F">
      <w:pPr>
        <w:ind w:firstLine="567"/>
        <w:jc w:val="both"/>
        <w:rPr>
          <w:rFonts w:ascii="Times New Roman" w:hAnsi="Times New Roman" w:cs="Times New Roman"/>
          <w:sz w:val="24"/>
          <w:szCs w:val="24"/>
        </w:rPr>
      </w:pPr>
      <w:r w:rsidRPr="002F602B">
        <w:rPr>
          <w:rFonts w:ascii="Times New Roman" w:eastAsia="Times New Roman" w:hAnsi="Times New Roman" w:cs="Times New Roman"/>
          <w:sz w:val="24"/>
          <w:szCs w:val="24"/>
          <w:lang w:eastAsia="ar-SA"/>
        </w:rPr>
        <w:t>3.</w:t>
      </w:r>
      <w:r w:rsidR="00CA125F" w:rsidRPr="002F602B">
        <w:rPr>
          <w:rFonts w:ascii="Times New Roman" w:eastAsia="Times New Roman" w:hAnsi="Times New Roman" w:cs="Times New Roman"/>
          <w:sz w:val="24"/>
          <w:szCs w:val="24"/>
          <w:lang w:eastAsia="ar-SA"/>
        </w:rPr>
        <w:t>4</w:t>
      </w:r>
      <w:r w:rsidR="000A738B" w:rsidRPr="002F602B">
        <w:rPr>
          <w:rFonts w:ascii="Times New Roman" w:eastAsia="Times New Roman" w:hAnsi="Times New Roman" w:cs="Times New Roman"/>
          <w:sz w:val="24"/>
          <w:szCs w:val="24"/>
          <w:lang w:eastAsia="ar-SA"/>
        </w:rPr>
        <w:t>.</w:t>
      </w:r>
      <w:r w:rsidRPr="002F602B">
        <w:rPr>
          <w:rFonts w:ascii="Times New Roman" w:eastAsia="Times New Roman" w:hAnsi="Times New Roman" w:cs="Times New Roman"/>
          <w:sz w:val="24"/>
          <w:szCs w:val="24"/>
          <w:lang w:eastAsia="ar-SA"/>
        </w:rPr>
        <w:tab/>
      </w:r>
      <w:r w:rsidR="001A1684" w:rsidRPr="002F602B">
        <w:rPr>
          <w:rFonts w:ascii="Times New Roman" w:hAnsi="Times New Roman" w:cs="Times New Roman"/>
          <w:sz w:val="24"/>
          <w:szCs w:val="24"/>
        </w:rPr>
        <w:t>Е</w:t>
      </w:r>
      <w:r w:rsidR="00811198" w:rsidRPr="002F602B">
        <w:rPr>
          <w:rFonts w:ascii="Times New Roman" w:hAnsi="Times New Roman" w:cs="Times New Roman"/>
          <w:sz w:val="24"/>
          <w:szCs w:val="24"/>
        </w:rPr>
        <w:t xml:space="preserve">сли в момент </w:t>
      </w:r>
      <w:r w:rsidRPr="002F602B">
        <w:rPr>
          <w:rFonts w:ascii="Times New Roman" w:hAnsi="Times New Roman" w:cs="Times New Roman"/>
          <w:sz w:val="24"/>
          <w:szCs w:val="24"/>
        </w:rPr>
        <w:t>выезда</w:t>
      </w:r>
      <w:r w:rsidR="00811198" w:rsidRPr="002F602B">
        <w:rPr>
          <w:rFonts w:ascii="Times New Roman" w:hAnsi="Times New Roman" w:cs="Times New Roman"/>
          <w:sz w:val="24"/>
          <w:szCs w:val="24"/>
        </w:rPr>
        <w:t xml:space="preserve"> </w:t>
      </w:r>
      <w:r w:rsidR="001A1684" w:rsidRPr="002F602B">
        <w:rPr>
          <w:rFonts w:ascii="Times New Roman" w:hAnsi="Times New Roman" w:cs="Times New Roman"/>
          <w:sz w:val="24"/>
          <w:szCs w:val="24"/>
        </w:rPr>
        <w:t xml:space="preserve">залог по месту нахождения </w:t>
      </w:r>
      <w:r w:rsidR="00811198" w:rsidRPr="002F602B">
        <w:rPr>
          <w:rFonts w:ascii="Times New Roman" w:hAnsi="Times New Roman" w:cs="Times New Roman"/>
          <w:sz w:val="24"/>
          <w:szCs w:val="24"/>
        </w:rPr>
        <w:t>частично или полностью</w:t>
      </w:r>
      <w:r w:rsidR="001A1684" w:rsidRPr="002F602B">
        <w:rPr>
          <w:rFonts w:ascii="Times New Roman" w:hAnsi="Times New Roman" w:cs="Times New Roman"/>
          <w:sz w:val="24"/>
          <w:szCs w:val="24"/>
        </w:rPr>
        <w:t xml:space="preserve"> отсутствует </w:t>
      </w:r>
      <w:r w:rsidR="00811198" w:rsidRPr="002F602B">
        <w:rPr>
          <w:rFonts w:ascii="Times New Roman" w:hAnsi="Times New Roman" w:cs="Times New Roman"/>
          <w:sz w:val="24"/>
          <w:szCs w:val="24"/>
        </w:rPr>
        <w:t>(при этом залогодатель не в состоянии документально обосновать возникновение причины отсутствия залогового имущества либо Фонд не считает представленные подтвердительные документы обоснованием отсутствия залогового и</w:t>
      </w:r>
      <w:r w:rsidR="001A1684" w:rsidRPr="002F602B">
        <w:rPr>
          <w:rFonts w:ascii="Times New Roman" w:hAnsi="Times New Roman" w:cs="Times New Roman"/>
          <w:sz w:val="24"/>
          <w:szCs w:val="24"/>
        </w:rPr>
        <w:t xml:space="preserve">мущества полностью или в части), то Фонд </w:t>
      </w:r>
      <w:r w:rsidR="009C208C" w:rsidRPr="002F602B">
        <w:rPr>
          <w:rFonts w:ascii="Times New Roman" w:hAnsi="Times New Roman" w:cs="Times New Roman"/>
          <w:sz w:val="24"/>
          <w:szCs w:val="24"/>
        </w:rPr>
        <w:t xml:space="preserve">составляет соответствующий Акт и </w:t>
      </w:r>
      <w:r w:rsidR="001A1684" w:rsidRPr="00C25221">
        <w:rPr>
          <w:rFonts w:ascii="Times New Roman" w:hAnsi="Times New Roman" w:cs="Times New Roman"/>
          <w:sz w:val="24"/>
          <w:szCs w:val="24"/>
        </w:rPr>
        <w:t xml:space="preserve">принимает предусмотренные </w:t>
      </w:r>
      <w:r w:rsidR="001A1684" w:rsidRPr="00DE0CD4">
        <w:rPr>
          <w:rFonts w:ascii="Times New Roman" w:hAnsi="Times New Roman" w:cs="Times New Roman"/>
          <w:sz w:val="24"/>
          <w:szCs w:val="24"/>
        </w:rPr>
        <w:t>законодательством меры к взысканию с залогодателя стоимости заложенного имущества.</w:t>
      </w:r>
    </w:p>
    <w:p w14:paraId="6101152F" w14:textId="739AC242" w:rsidR="00C25221" w:rsidRDefault="00C25221" w:rsidP="003F5E64">
      <w:pPr>
        <w:shd w:val="clear" w:color="auto" w:fill="FFFFFF"/>
        <w:tabs>
          <w:tab w:val="left" w:pos="1134"/>
        </w:tabs>
        <w:ind w:firstLine="567"/>
        <w:jc w:val="both"/>
        <w:rPr>
          <w:rFonts w:ascii="Times New Roman" w:hAnsi="Times New Roman" w:cs="Times New Roman"/>
          <w:sz w:val="24"/>
          <w:szCs w:val="24"/>
        </w:rPr>
      </w:pPr>
      <w:bookmarkStart w:id="1" w:name="_Hlk128598271"/>
      <w:r w:rsidRPr="00DE0CD4">
        <w:rPr>
          <w:rFonts w:ascii="Times New Roman" w:hAnsi="Times New Roman" w:cs="Times New Roman"/>
          <w:sz w:val="24"/>
          <w:szCs w:val="24"/>
        </w:rPr>
        <w:t>3.5. Не допускается передача в последующий залог третьим лицам имущества, принятого Фондом в качестве обеспечения</w:t>
      </w:r>
      <w:r w:rsidR="00EC2723" w:rsidRPr="00DE0CD4">
        <w:rPr>
          <w:rFonts w:ascii="Times New Roman" w:hAnsi="Times New Roman" w:cs="Times New Roman"/>
          <w:sz w:val="24"/>
          <w:szCs w:val="24"/>
        </w:rPr>
        <w:t xml:space="preserve"> исполнения обязательств по договор</w:t>
      </w:r>
      <w:r w:rsidR="006F5796" w:rsidRPr="00DE0CD4">
        <w:rPr>
          <w:rFonts w:ascii="Times New Roman" w:hAnsi="Times New Roman" w:cs="Times New Roman"/>
          <w:sz w:val="24"/>
          <w:szCs w:val="24"/>
        </w:rPr>
        <w:t>ам</w:t>
      </w:r>
      <w:r w:rsidR="00EC2723" w:rsidRPr="00DE0CD4">
        <w:rPr>
          <w:rFonts w:ascii="Times New Roman" w:hAnsi="Times New Roman" w:cs="Times New Roman"/>
          <w:sz w:val="24"/>
          <w:szCs w:val="24"/>
        </w:rPr>
        <w:t xml:space="preserve"> льготного микрозайма</w:t>
      </w:r>
      <w:r w:rsidR="00C05103" w:rsidRPr="00DE0CD4">
        <w:rPr>
          <w:rFonts w:ascii="Times New Roman" w:hAnsi="Times New Roman" w:cs="Times New Roman"/>
          <w:sz w:val="24"/>
          <w:szCs w:val="24"/>
        </w:rPr>
        <w:t xml:space="preserve"> за исключением передачи в последующий залог имущества Фонду «Центр поддержки предпринимательства Калининградской области».</w:t>
      </w:r>
    </w:p>
    <w:bookmarkEnd w:id="1"/>
    <w:p w14:paraId="07B0B317" w14:textId="4FFA5FBD" w:rsidR="00C25221" w:rsidRPr="00394DB1" w:rsidRDefault="00123388" w:rsidP="00394DB1">
      <w:pPr>
        <w:ind w:firstLine="567"/>
        <w:jc w:val="center"/>
        <w:rPr>
          <w:rFonts w:ascii="Times New Roman" w:eastAsia="Times New Roman" w:hAnsi="Times New Roman" w:cs="Times New Roman"/>
          <w:b/>
          <w:bCs/>
          <w:sz w:val="24"/>
          <w:szCs w:val="24"/>
          <w:lang w:eastAsia="ar-SA"/>
        </w:rPr>
      </w:pPr>
      <w:r w:rsidRPr="00394DB1">
        <w:rPr>
          <w:rFonts w:ascii="Times New Roman" w:eastAsia="Times New Roman" w:hAnsi="Times New Roman" w:cs="Times New Roman"/>
          <w:b/>
          <w:bCs/>
          <w:sz w:val="24"/>
          <w:szCs w:val="24"/>
          <w:lang w:eastAsia="ar-SA"/>
        </w:rPr>
        <w:lastRenderedPageBreak/>
        <w:t>4. ОСОБЫЕ УСЛОВИЯ</w:t>
      </w:r>
    </w:p>
    <w:p w14:paraId="10D0DB38" w14:textId="13837940" w:rsidR="005238FE" w:rsidRDefault="00123388" w:rsidP="00CC1C54">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4.1</w:t>
      </w:r>
      <w:r w:rsidRPr="00F675EB">
        <w:rPr>
          <w:rFonts w:ascii="Times New Roman" w:eastAsia="Times New Roman" w:hAnsi="Times New Roman" w:cs="Times New Roman"/>
          <w:sz w:val="24"/>
          <w:szCs w:val="24"/>
          <w:lang w:eastAsia="ar-SA"/>
        </w:rPr>
        <w:t xml:space="preserve">. </w:t>
      </w:r>
      <w:r w:rsidR="004952C5" w:rsidRPr="0028063E">
        <w:rPr>
          <w:rFonts w:ascii="Times New Roman" w:eastAsia="Times New Roman" w:hAnsi="Times New Roman" w:cs="Times New Roman"/>
          <w:sz w:val="24"/>
          <w:szCs w:val="24"/>
          <w:lang w:eastAsia="ar-SA"/>
        </w:rPr>
        <w:t>Допускается о</w:t>
      </w:r>
      <w:r w:rsidRPr="0028063E">
        <w:rPr>
          <w:rFonts w:ascii="Times New Roman" w:hAnsi="Times New Roman" w:cs="Times New Roman"/>
          <w:sz w:val="24"/>
          <w:szCs w:val="24"/>
        </w:rPr>
        <w:t xml:space="preserve">формление в залог </w:t>
      </w:r>
      <w:r w:rsidR="004952C5" w:rsidRPr="0028063E">
        <w:rPr>
          <w:rFonts w:ascii="Times New Roman" w:hAnsi="Times New Roman" w:cs="Times New Roman"/>
          <w:sz w:val="24"/>
          <w:szCs w:val="24"/>
        </w:rPr>
        <w:t xml:space="preserve">коммерческой </w:t>
      </w:r>
      <w:r w:rsidRPr="0028063E">
        <w:rPr>
          <w:rFonts w:ascii="Times New Roman" w:hAnsi="Times New Roman" w:cs="Times New Roman"/>
          <w:sz w:val="24"/>
          <w:szCs w:val="24"/>
        </w:rPr>
        <w:t>недвижимости, приобретенной у продавца недвижимости с рассрочкой платеж</w:t>
      </w:r>
      <w:r w:rsidR="00CC1C54" w:rsidRPr="0028063E">
        <w:rPr>
          <w:rFonts w:ascii="Times New Roman" w:hAnsi="Times New Roman" w:cs="Times New Roman"/>
          <w:sz w:val="24"/>
          <w:szCs w:val="24"/>
        </w:rPr>
        <w:t>а</w:t>
      </w:r>
      <w:r w:rsidR="00366C4E" w:rsidRPr="0028063E">
        <w:rPr>
          <w:rFonts w:ascii="Times New Roman" w:hAnsi="Times New Roman" w:cs="Times New Roman"/>
          <w:sz w:val="24"/>
          <w:szCs w:val="24"/>
        </w:rPr>
        <w:t>,</w:t>
      </w:r>
      <w:r w:rsidRPr="0028063E">
        <w:rPr>
          <w:rFonts w:ascii="Times New Roman" w:hAnsi="Times New Roman" w:cs="Times New Roman"/>
          <w:sz w:val="24"/>
          <w:szCs w:val="24"/>
        </w:rPr>
        <w:t xml:space="preserve"> на окончательный выкуп которой запрашивается льготный микрозайм</w:t>
      </w:r>
      <w:r w:rsidR="004952C5" w:rsidRPr="0028063E">
        <w:rPr>
          <w:rFonts w:ascii="Times New Roman" w:hAnsi="Times New Roman" w:cs="Times New Roman"/>
          <w:sz w:val="24"/>
          <w:szCs w:val="24"/>
        </w:rPr>
        <w:t xml:space="preserve">. В данном случае </w:t>
      </w:r>
      <w:r w:rsidR="005238FE" w:rsidRPr="0028063E">
        <w:rPr>
          <w:rFonts w:ascii="Times New Roman" w:hAnsi="Times New Roman" w:cs="Times New Roman"/>
          <w:sz w:val="24"/>
          <w:szCs w:val="24"/>
        </w:rPr>
        <w:t>оформление в залог данного объекта недвижимости</w:t>
      </w:r>
      <w:r w:rsidRPr="0028063E">
        <w:rPr>
          <w:rFonts w:ascii="Times New Roman" w:hAnsi="Times New Roman" w:cs="Times New Roman"/>
          <w:sz w:val="24"/>
          <w:szCs w:val="24"/>
        </w:rPr>
        <w:t xml:space="preserve"> производится после предоставления льготного микрозайма</w:t>
      </w:r>
      <w:r w:rsidR="004952C5" w:rsidRPr="0028063E">
        <w:rPr>
          <w:rFonts w:ascii="Times New Roman" w:hAnsi="Times New Roman" w:cs="Times New Roman"/>
          <w:sz w:val="24"/>
          <w:szCs w:val="24"/>
        </w:rPr>
        <w:t xml:space="preserve"> и</w:t>
      </w:r>
      <w:r w:rsidRPr="0028063E">
        <w:rPr>
          <w:rFonts w:ascii="Times New Roman" w:hAnsi="Times New Roman" w:cs="Times New Roman"/>
          <w:sz w:val="24"/>
          <w:szCs w:val="24"/>
        </w:rPr>
        <w:t xml:space="preserve"> оплаты</w:t>
      </w:r>
      <w:r w:rsidR="004952C5" w:rsidRPr="0028063E">
        <w:rPr>
          <w:rFonts w:ascii="Times New Roman" w:hAnsi="Times New Roman" w:cs="Times New Roman"/>
          <w:sz w:val="24"/>
          <w:szCs w:val="24"/>
        </w:rPr>
        <w:t xml:space="preserve"> за счет средств льготного микрозайма</w:t>
      </w:r>
      <w:r w:rsidRPr="0028063E">
        <w:rPr>
          <w:rFonts w:ascii="Times New Roman" w:hAnsi="Times New Roman" w:cs="Times New Roman"/>
          <w:sz w:val="24"/>
          <w:szCs w:val="24"/>
        </w:rPr>
        <w:t xml:space="preserve"> </w:t>
      </w:r>
      <w:r w:rsidR="004952C5" w:rsidRPr="0028063E">
        <w:rPr>
          <w:rFonts w:ascii="Times New Roman" w:hAnsi="Times New Roman" w:cs="Times New Roman"/>
          <w:sz w:val="24"/>
          <w:szCs w:val="24"/>
        </w:rPr>
        <w:t>задолженности</w:t>
      </w:r>
      <w:r w:rsidRPr="0028063E">
        <w:rPr>
          <w:rFonts w:ascii="Times New Roman" w:hAnsi="Times New Roman" w:cs="Times New Roman"/>
          <w:sz w:val="24"/>
          <w:szCs w:val="24"/>
        </w:rPr>
        <w:t xml:space="preserve"> </w:t>
      </w:r>
      <w:r w:rsidR="004952C5" w:rsidRPr="0028063E">
        <w:rPr>
          <w:rFonts w:ascii="Times New Roman" w:hAnsi="Times New Roman" w:cs="Times New Roman"/>
          <w:sz w:val="24"/>
          <w:szCs w:val="24"/>
        </w:rPr>
        <w:t xml:space="preserve">перед </w:t>
      </w:r>
      <w:r w:rsidRPr="0028063E">
        <w:rPr>
          <w:rFonts w:ascii="Times New Roman" w:hAnsi="Times New Roman" w:cs="Times New Roman"/>
          <w:sz w:val="24"/>
          <w:szCs w:val="24"/>
        </w:rPr>
        <w:t>продавц</w:t>
      </w:r>
      <w:r w:rsidR="004952C5" w:rsidRPr="0028063E">
        <w:rPr>
          <w:rFonts w:ascii="Times New Roman" w:hAnsi="Times New Roman" w:cs="Times New Roman"/>
          <w:sz w:val="24"/>
          <w:szCs w:val="24"/>
        </w:rPr>
        <w:t>ом</w:t>
      </w:r>
      <w:r w:rsidRPr="0028063E">
        <w:rPr>
          <w:rFonts w:ascii="Times New Roman" w:hAnsi="Times New Roman" w:cs="Times New Roman"/>
          <w:sz w:val="24"/>
          <w:szCs w:val="24"/>
        </w:rPr>
        <w:t xml:space="preserve"> недвижимости</w:t>
      </w:r>
      <w:r w:rsidR="005238FE" w:rsidRPr="0028063E">
        <w:rPr>
          <w:rFonts w:ascii="Times New Roman" w:hAnsi="Times New Roman" w:cs="Times New Roman"/>
          <w:sz w:val="24"/>
          <w:szCs w:val="24"/>
        </w:rPr>
        <w:t>:</w:t>
      </w:r>
      <w:r w:rsidR="004952C5" w:rsidRPr="0028063E">
        <w:rPr>
          <w:rFonts w:ascii="Times New Roman" w:hAnsi="Times New Roman" w:cs="Times New Roman"/>
          <w:sz w:val="24"/>
          <w:szCs w:val="24"/>
        </w:rPr>
        <w:t xml:space="preserve"> в</w:t>
      </w:r>
      <w:r w:rsidRPr="0028063E">
        <w:rPr>
          <w:rFonts w:ascii="Times New Roman" w:hAnsi="Times New Roman" w:cs="Times New Roman"/>
          <w:sz w:val="24"/>
          <w:szCs w:val="24"/>
        </w:rPr>
        <w:t xml:space="preserve"> течение</w:t>
      </w:r>
      <w:r w:rsidR="00FA3E76">
        <w:rPr>
          <w:rFonts w:ascii="Times New Roman" w:hAnsi="Times New Roman" w:cs="Times New Roman"/>
          <w:sz w:val="24"/>
          <w:szCs w:val="24"/>
        </w:rPr>
        <w:br/>
      </w:r>
      <w:r w:rsidRPr="0028063E">
        <w:rPr>
          <w:rFonts w:ascii="Times New Roman" w:hAnsi="Times New Roman" w:cs="Times New Roman"/>
          <w:sz w:val="24"/>
          <w:szCs w:val="24"/>
        </w:rPr>
        <w:t xml:space="preserve"> 7 (семи) рабочих дней после выдачи микрозайма</w:t>
      </w:r>
      <w:r w:rsidR="004952C5" w:rsidRPr="0028063E">
        <w:rPr>
          <w:rFonts w:ascii="Times New Roman" w:hAnsi="Times New Roman" w:cs="Times New Roman"/>
          <w:sz w:val="24"/>
          <w:szCs w:val="24"/>
        </w:rPr>
        <w:t xml:space="preserve"> залогодатель </w:t>
      </w:r>
      <w:r w:rsidR="005238FE" w:rsidRPr="0028063E">
        <w:rPr>
          <w:rFonts w:ascii="Times New Roman" w:hAnsi="Times New Roman" w:cs="Times New Roman"/>
          <w:sz w:val="24"/>
          <w:szCs w:val="24"/>
        </w:rPr>
        <w:t xml:space="preserve">подает в </w:t>
      </w:r>
      <w:r w:rsidR="00EA17B5" w:rsidRPr="0028063E">
        <w:rPr>
          <w:rFonts w:ascii="Times New Roman" w:hAnsi="Times New Roman" w:cs="Times New Roman"/>
          <w:sz w:val="24"/>
          <w:szCs w:val="24"/>
        </w:rPr>
        <w:t>уполномоченные государственные органы в области регистрации прав на объекты недвижимого имущества</w:t>
      </w:r>
      <w:r w:rsidR="005238FE" w:rsidRPr="0028063E">
        <w:rPr>
          <w:rFonts w:ascii="Times New Roman" w:hAnsi="Times New Roman" w:cs="Times New Roman"/>
          <w:sz w:val="24"/>
          <w:szCs w:val="24"/>
        </w:rPr>
        <w:t>, документы, подтверждающие полное исполнение обязательств перед продавцом объекта недвижимости, для снятия обременения, а также договор ипотеки с Фондом.</w:t>
      </w:r>
      <w:r w:rsidR="005238FE">
        <w:rPr>
          <w:rFonts w:ascii="Times New Roman" w:hAnsi="Times New Roman" w:cs="Times New Roman"/>
          <w:sz w:val="24"/>
          <w:szCs w:val="24"/>
        </w:rPr>
        <w:t xml:space="preserve"> </w:t>
      </w:r>
    </w:p>
    <w:p w14:paraId="1557BFC2" w14:textId="1B5240EE" w:rsidR="00A5666E" w:rsidRPr="00A5666E" w:rsidRDefault="00366C4E" w:rsidP="00B8113E">
      <w:pPr>
        <w:spacing w:after="0"/>
        <w:ind w:firstLine="567"/>
        <w:jc w:val="both"/>
        <w:rPr>
          <w:rFonts w:ascii="Times New Roman" w:hAnsi="Times New Roman" w:cs="Times New Roman"/>
          <w:sz w:val="24"/>
          <w:szCs w:val="24"/>
        </w:rPr>
      </w:pPr>
      <w:r w:rsidRPr="00A5666E">
        <w:rPr>
          <w:rFonts w:ascii="Times New Roman" w:hAnsi="Times New Roman" w:cs="Times New Roman"/>
          <w:sz w:val="24"/>
          <w:szCs w:val="24"/>
        </w:rPr>
        <w:t xml:space="preserve">4.2. </w:t>
      </w:r>
      <w:r w:rsidR="00A5666E" w:rsidRPr="00A5666E">
        <w:rPr>
          <w:rFonts w:ascii="Times New Roman" w:hAnsi="Times New Roman" w:cs="Times New Roman"/>
          <w:sz w:val="24"/>
          <w:szCs w:val="24"/>
        </w:rPr>
        <w:t xml:space="preserve">При выдаче льготного займа на рефинансирование кредита/займа/лизинга залог может быть оформлено имущество, заложенное по рефинансируемым обязательствам Заёмщика, при этом подписание договоров залога осуществляется после погашения </w:t>
      </w:r>
      <w:r w:rsidR="00A5666E" w:rsidRPr="00F675EB">
        <w:rPr>
          <w:rFonts w:ascii="Times New Roman" w:hAnsi="Times New Roman" w:cs="Times New Roman"/>
          <w:sz w:val="24"/>
          <w:szCs w:val="24"/>
        </w:rPr>
        <w:t>Заемщиком рефинансируемого обязательства и снятии обременения от предыдущ</w:t>
      </w:r>
      <w:r w:rsidR="00A5666E" w:rsidRPr="0028063E">
        <w:rPr>
          <w:rFonts w:ascii="Times New Roman" w:hAnsi="Times New Roman" w:cs="Times New Roman"/>
          <w:sz w:val="24"/>
          <w:szCs w:val="24"/>
        </w:rPr>
        <w:t xml:space="preserve">его Кредитора на объекты, предоставляемые в залог. При этом срок заключения с Фондом договоров залога не может превышать </w:t>
      </w:r>
      <w:r w:rsidR="002C6C1F">
        <w:rPr>
          <w:rFonts w:ascii="Times New Roman" w:hAnsi="Times New Roman" w:cs="Times New Roman"/>
          <w:sz w:val="24"/>
          <w:szCs w:val="24"/>
        </w:rPr>
        <w:t>6</w:t>
      </w:r>
      <w:r w:rsidR="00A5666E" w:rsidRPr="0028063E">
        <w:rPr>
          <w:rFonts w:ascii="Times New Roman" w:hAnsi="Times New Roman" w:cs="Times New Roman"/>
          <w:sz w:val="24"/>
          <w:szCs w:val="24"/>
        </w:rPr>
        <w:t>0 календарных дней с даты выдачи льготного микрозайм</w:t>
      </w:r>
      <w:r w:rsidR="008D32E3" w:rsidRPr="0028063E">
        <w:rPr>
          <w:rFonts w:ascii="Times New Roman" w:hAnsi="Times New Roman" w:cs="Times New Roman"/>
          <w:sz w:val="24"/>
          <w:szCs w:val="24"/>
        </w:rPr>
        <w:t>а</w:t>
      </w:r>
      <w:r w:rsidR="00A5666E" w:rsidRPr="0028063E">
        <w:rPr>
          <w:rFonts w:ascii="Times New Roman" w:hAnsi="Times New Roman" w:cs="Times New Roman"/>
          <w:sz w:val="24"/>
          <w:szCs w:val="24"/>
        </w:rPr>
        <w:t xml:space="preserve"> Фондом</w:t>
      </w:r>
      <w:r w:rsidR="00A5666E" w:rsidRPr="00A5666E">
        <w:rPr>
          <w:rFonts w:ascii="Times New Roman" w:hAnsi="Times New Roman" w:cs="Times New Roman"/>
          <w:sz w:val="24"/>
          <w:szCs w:val="24"/>
        </w:rPr>
        <w:t>.</w:t>
      </w:r>
    </w:p>
    <w:p w14:paraId="33F16CC2" w14:textId="58281919" w:rsidR="00CC1C54" w:rsidRPr="00B8113E" w:rsidRDefault="00B8113E" w:rsidP="00B8113E">
      <w:pPr>
        <w:spacing w:after="0"/>
        <w:ind w:firstLine="567"/>
        <w:jc w:val="both"/>
        <w:rPr>
          <w:rFonts w:ascii="Times New Roman" w:hAnsi="Times New Roman" w:cs="Times New Roman"/>
          <w:sz w:val="24"/>
          <w:szCs w:val="24"/>
        </w:rPr>
      </w:pPr>
      <w:r w:rsidRPr="00A5666E">
        <w:rPr>
          <w:rFonts w:ascii="Times New Roman" w:hAnsi="Times New Roman" w:cs="Times New Roman"/>
          <w:sz w:val="24"/>
          <w:szCs w:val="24"/>
        </w:rPr>
        <w:t xml:space="preserve">4.3. </w:t>
      </w:r>
      <w:r w:rsidR="00CC1C54" w:rsidRPr="00A5666E">
        <w:rPr>
          <w:rFonts w:ascii="Times New Roman" w:hAnsi="Times New Roman" w:cs="Times New Roman"/>
          <w:sz w:val="24"/>
          <w:szCs w:val="24"/>
        </w:rPr>
        <w:t>Залоговая стоимость признается достаточной, если залоговая стоимость обеспечения равна или превышает размер основного долга и подлежащих уплате за все время пользования льготным</w:t>
      </w:r>
      <w:r w:rsidR="00CC1C54" w:rsidRPr="00B8113E">
        <w:rPr>
          <w:rFonts w:ascii="Times New Roman" w:hAnsi="Times New Roman" w:cs="Times New Roman"/>
          <w:sz w:val="24"/>
          <w:szCs w:val="24"/>
        </w:rPr>
        <w:t xml:space="preserve"> микрозаймом процентов</w:t>
      </w:r>
      <w:r>
        <w:rPr>
          <w:rFonts w:ascii="Times New Roman" w:hAnsi="Times New Roman" w:cs="Times New Roman"/>
          <w:sz w:val="24"/>
          <w:szCs w:val="24"/>
        </w:rPr>
        <w:t>, ес</w:t>
      </w:r>
      <w:r w:rsidR="00CC1C54" w:rsidRPr="00B8113E">
        <w:rPr>
          <w:rFonts w:ascii="Times New Roman" w:hAnsi="Times New Roman" w:cs="Times New Roman"/>
          <w:sz w:val="24"/>
          <w:szCs w:val="24"/>
        </w:rPr>
        <w:t>ли иное не предусмотрено условиями программы микрофинансирования, изложенны</w:t>
      </w:r>
      <w:r>
        <w:rPr>
          <w:rFonts w:ascii="Times New Roman" w:hAnsi="Times New Roman" w:cs="Times New Roman"/>
          <w:sz w:val="24"/>
          <w:szCs w:val="24"/>
        </w:rPr>
        <w:t>ми</w:t>
      </w:r>
      <w:r w:rsidR="00CC1C54" w:rsidRPr="00B8113E">
        <w:rPr>
          <w:rFonts w:ascii="Times New Roman" w:hAnsi="Times New Roman" w:cs="Times New Roman"/>
          <w:sz w:val="24"/>
          <w:szCs w:val="24"/>
        </w:rPr>
        <w:t xml:space="preserve"> в Приложении № 16 к Правилам предоставления льготных микрозаймов фондом «Фонд микрофинансирования Калининградской области (микрокредитная компания)»</w:t>
      </w:r>
      <w:r>
        <w:rPr>
          <w:rFonts w:ascii="Times New Roman" w:hAnsi="Times New Roman" w:cs="Times New Roman"/>
          <w:sz w:val="24"/>
          <w:szCs w:val="24"/>
        </w:rPr>
        <w:t>.</w:t>
      </w:r>
    </w:p>
    <w:p w14:paraId="4FE62757" w14:textId="77777777" w:rsidR="00CC1C54" w:rsidRPr="005A3410" w:rsidRDefault="00CC1C54" w:rsidP="00CC1C54">
      <w:pPr>
        <w:ind w:firstLine="709"/>
        <w:jc w:val="center"/>
        <w:rPr>
          <w:b/>
        </w:rPr>
      </w:pPr>
      <w:r>
        <w:rPr>
          <w:b/>
        </w:rPr>
        <w:t xml:space="preserve">   </w:t>
      </w:r>
    </w:p>
    <w:p w14:paraId="1B96F3B8" w14:textId="4B801EC7" w:rsidR="00CC1C54" w:rsidRPr="00303F85" w:rsidRDefault="00CC1C54" w:rsidP="00CC1C54">
      <w:pPr>
        <w:spacing w:after="0"/>
        <w:ind w:firstLine="567"/>
        <w:jc w:val="both"/>
        <w:rPr>
          <w:rFonts w:ascii="Times New Roman" w:hAnsi="Times New Roman" w:cs="Times New Roman"/>
          <w:sz w:val="24"/>
          <w:szCs w:val="24"/>
        </w:rPr>
      </w:pPr>
    </w:p>
    <w:p w14:paraId="5337C813" w14:textId="546BA763" w:rsidR="00123388" w:rsidRPr="00C25221" w:rsidRDefault="00123388" w:rsidP="00CA125F">
      <w:pPr>
        <w:ind w:firstLine="567"/>
        <w:jc w:val="both"/>
        <w:rPr>
          <w:rFonts w:ascii="Times New Roman" w:eastAsia="Times New Roman" w:hAnsi="Times New Roman" w:cs="Times New Roman"/>
          <w:sz w:val="24"/>
          <w:szCs w:val="24"/>
          <w:lang w:eastAsia="ar-SA"/>
        </w:rPr>
      </w:pPr>
    </w:p>
    <w:sectPr w:rsidR="00123388" w:rsidRPr="00C25221" w:rsidSect="0088777B">
      <w:footerReference w:type="default" r:id="rId11"/>
      <w:pgSz w:w="11906" w:h="16838"/>
      <w:pgMar w:top="1134" w:right="850" w:bottom="1134"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7CB6" w14:textId="77777777" w:rsidR="0088777B" w:rsidRDefault="0088777B" w:rsidP="00DB7D69">
      <w:pPr>
        <w:spacing w:after="0" w:line="240" w:lineRule="auto"/>
      </w:pPr>
      <w:r>
        <w:separator/>
      </w:r>
    </w:p>
  </w:endnote>
  <w:endnote w:type="continuationSeparator" w:id="0">
    <w:p w14:paraId="055F62D2" w14:textId="77777777" w:rsidR="0088777B" w:rsidRDefault="0088777B" w:rsidP="00DB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32541"/>
      <w:docPartObj>
        <w:docPartGallery w:val="Page Numbers (Bottom of Page)"/>
        <w:docPartUnique/>
      </w:docPartObj>
    </w:sdtPr>
    <w:sdtEndPr>
      <w:rPr>
        <w:rFonts w:ascii="Times New Roman" w:hAnsi="Times New Roman" w:cs="Times New Roman"/>
      </w:rPr>
    </w:sdtEndPr>
    <w:sdtContent>
      <w:p w14:paraId="75B708EA" w14:textId="77777777" w:rsidR="00DB7D69" w:rsidRPr="00F97507" w:rsidRDefault="00DB7D69">
        <w:pPr>
          <w:pStyle w:val="a8"/>
          <w:jc w:val="center"/>
          <w:rPr>
            <w:rFonts w:ascii="Times New Roman" w:hAnsi="Times New Roman" w:cs="Times New Roman"/>
          </w:rPr>
        </w:pPr>
        <w:r w:rsidRPr="00F97507">
          <w:rPr>
            <w:rFonts w:ascii="Times New Roman" w:hAnsi="Times New Roman" w:cs="Times New Roman"/>
          </w:rPr>
          <w:fldChar w:fldCharType="begin"/>
        </w:r>
        <w:r w:rsidRPr="00F97507">
          <w:rPr>
            <w:rFonts w:ascii="Times New Roman" w:hAnsi="Times New Roman" w:cs="Times New Roman"/>
          </w:rPr>
          <w:instrText>PAGE   \* MERGEFORMAT</w:instrText>
        </w:r>
        <w:r w:rsidRPr="00F97507">
          <w:rPr>
            <w:rFonts w:ascii="Times New Roman" w:hAnsi="Times New Roman" w:cs="Times New Roman"/>
          </w:rPr>
          <w:fldChar w:fldCharType="separate"/>
        </w:r>
        <w:r w:rsidR="00C91365">
          <w:rPr>
            <w:rFonts w:ascii="Times New Roman" w:hAnsi="Times New Roman" w:cs="Times New Roman"/>
            <w:noProof/>
          </w:rPr>
          <w:t>7</w:t>
        </w:r>
        <w:r w:rsidRPr="00F9750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AC39" w14:textId="77777777" w:rsidR="0088777B" w:rsidRDefault="0088777B" w:rsidP="00DB7D69">
      <w:pPr>
        <w:spacing w:after="0" w:line="240" w:lineRule="auto"/>
      </w:pPr>
      <w:r>
        <w:separator/>
      </w:r>
    </w:p>
  </w:footnote>
  <w:footnote w:type="continuationSeparator" w:id="0">
    <w:p w14:paraId="6C6AD66E" w14:textId="77777777" w:rsidR="0088777B" w:rsidRDefault="0088777B" w:rsidP="00DB7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1620"/>
        </w:tabs>
        <w:ind w:left="1620" w:hanging="360"/>
      </w:pPr>
      <w:rPr>
        <w:rFonts w:ascii="Symbol" w:hAnsi="Symbol"/>
        <w:b w:val="0"/>
        <w:i w:val="0"/>
        <w:color w:val="auto"/>
        <w:sz w:val="20"/>
      </w:rPr>
    </w:lvl>
  </w:abstractNum>
  <w:abstractNum w:abstractNumId="1" w15:restartNumberingAfterBreak="0">
    <w:nsid w:val="0000000C"/>
    <w:multiLevelType w:val="singleLevel"/>
    <w:tmpl w:val="0000000C"/>
    <w:lvl w:ilvl="0">
      <w:start w:val="1"/>
      <w:numFmt w:val="bullet"/>
      <w:lvlText w:val=""/>
      <w:lvlJc w:val="left"/>
      <w:pPr>
        <w:tabs>
          <w:tab w:val="num" w:pos="0"/>
        </w:tabs>
        <w:ind w:left="720" w:hanging="360"/>
      </w:pPr>
      <w:rPr>
        <w:rFonts w:ascii="Symbol" w:hAnsi="Symbol"/>
      </w:rPr>
    </w:lvl>
  </w:abstractNum>
  <w:abstractNum w:abstractNumId="2" w15:restartNumberingAfterBreak="0">
    <w:nsid w:val="097C7C99"/>
    <w:multiLevelType w:val="hybridMultilevel"/>
    <w:tmpl w:val="712C3B24"/>
    <w:lvl w:ilvl="0" w:tplc="4128F7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A623FF"/>
    <w:multiLevelType w:val="multilevel"/>
    <w:tmpl w:val="54B8725E"/>
    <w:lvl w:ilvl="0">
      <w:start w:val="1"/>
      <w:numFmt w:val="lowerLetter"/>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0BCE0988"/>
    <w:multiLevelType w:val="multilevel"/>
    <w:tmpl w:val="AA2CF1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870456"/>
    <w:multiLevelType w:val="hybridMultilevel"/>
    <w:tmpl w:val="F6D27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2891ED5"/>
    <w:multiLevelType w:val="multilevel"/>
    <w:tmpl w:val="530C5684"/>
    <w:name w:val="WW8Num62222"/>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7" w15:restartNumberingAfterBreak="0">
    <w:nsid w:val="24E345C7"/>
    <w:multiLevelType w:val="multilevel"/>
    <w:tmpl w:val="5848506C"/>
    <w:lvl w:ilvl="0">
      <w:start w:val="1"/>
      <w:numFmt w:val="lowerLetter"/>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8" w15:restartNumberingAfterBreak="0">
    <w:nsid w:val="2BE77621"/>
    <w:multiLevelType w:val="hybridMultilevel"/>
    <w:tmpl w:val="52EA6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133711C"/>
    <w:multiLevelType w:val="multilevel"/>
    <w:tmpl w:val="1E9A4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006F94"/>
    <w:multiLevelType w:val="hybridMultilevel"/>
    <w:tmpl w:val="C296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023629"/>
    <w:multiLevelType w:val="multilevel"/>
    <w:tmpl w:val="2904C9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CC43A1B"/>
    <w:multiLevelType w:val="hybridMultilevel"/>
    <w:tmpl w:val="87344CD8"/>
    <w:lvl w:ilvl="0" w:tplc="92AA235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9617C0"/>
    <w:multiLevelType w:val="multilevel"/>
    <w:tmpl w:val="9556A24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AA41A2B"/>
    <w:multiLevelType w:val="multilevel"/>
    <w:tmpl w:val="2EE44D9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1F6433B"/>
    <w:multiLevelType w:val="hybridMultilevel"/>
    <w:tmpl w:val="FCDC29B6"/>
    <w:name w:val="WW8Num62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834D0"/>
    <w:multiLevelType w:val="hybridMultilevel"/>
    <w:tmpl w:val="A80AF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312054143">
    <w:abstractNumId w:val="0"/>
  </w:num>
  <w:num w:numId="2" w16cid:durableId="1949119211">
    <w:abstractNumId w:val="1"/>
  </w:num>
  <w:num w:numId="3" w16cid:durableId="69040321">
    <w:abstractNumId w:val="6"/>
  </w:num>
  <w:num w:numId="4" w16cid:durableId="108279297">
    <w:abstractNumId w:val="15"/>
  </w:num>
  <w:num w:numId="5" w16cid:durableId="1635670853">
    <w:abstractNumId w:val="3"/>
  </w:num>
  <w:num w:numId="6" w16cid:durableId="1171481972">
    <w:abstractNumId w:val="7"/>
  </w:num>
  <w:num w:numId="7" w16cid:durableId="1604607865">
    <w:abstractNumId w:val="8"/>
  </w:num>
  <w:num w:numId="8" w16cid:durableId="2052533203">
    <w:abstractNumId w:val="5"/>
  </w:num>
  <w:num w:numId="9" w16cid:durableId="1900821580">
    <w:abstractNumId w:val="10"/>
  </w:num>
  <w:num w:numId="10" w16cid:durableId="457723235">
    <w:abstractNumId w:val="16"/>
  </w:num>
  <w:num w:numId="11" w16cid:durableId="1835879901">
    <w:abstractNumId w:val="9"/>
  </w:num>
  <w:num w:numId="12" w16cid:durableId="1516511">
    <w:abstractNumId w:val="11"/>
  </w:num>
  <w:num w:numId="13" w16cid:durableId="640498440">
    <w:abstractNumId w:val="2"/>
  </w:num>
  <w:num w:numId="14" w16cid:durableId="519319773">
    <w:abstractNumId w:val="13"/>
  </w:num>
  <w:num w:numId="15" w16cid:durableId="1041443264">
    <w:abstractNumId w:val="4"/>
  </w:num>
  <w:num w:numId="16" w16cid:durableId="426508548">
    <w:abstractNumId w:val="14"/>
  </w:num>
  <w:num w:numId="17" w16cid:durableId="395053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68"/>
    <w:rsid w:val="00002F5B"/>
    <w:rsid w:val="0002110D"/>
    <w:rsid w:val="00025EC3"/>
    <w:rsid w:val="00034658"/>
    <w:rsid w:val="0003673E"/>
    <w:rsid w:val="00043158"/>
    <w:rsid w:val="000558B3"/>
    <w:rsid w:val="0005721E"/>
    <w:rsid w:val="00067294"/>
    <w:rsid w:val="0007128E"/>
    <w:rsid w:val="000732C8"/>
    <w:rsid w:val="0009246A"/>
    <w:rsid w:val="00092EAA"/>
    <w:rsid w:val="000937F6"/>
    <w:rsid w:val="000A1C66"/>
    <w:rsid w:val="000A738B"/>
    <w:rsid w:val="000B076C"/>
    <w:rsid w:val="000B1224"/>
    <w:rsid w:val="000B6F45"/>
    <w:rsid w:val="000C0B0D"/>
    <w:rsid w:val="000C1B81"/>
    <w:rsid w:val="000C2BDA"/>
    <w:rsid w:val="000D0AE4"/>
    <w:rsid w:val="000D1B57"/>
    <w:rsid w:val="000E1DB2"/>
    <w:rsid w:val="000F3A9E"/>
    <w:rsid w:val="00123388"/>
    <w:rsid w:val="0013123B"/>
    <w:rsid w:val="0013779F"/>
    <w:rsid w:val="00161155"/>
    <w:rsid w:val="0018252F"/>
    <w:rsid w:val="00191179"/>
    <w:rsid w:val="00194D87"/>
    <w:rsid w:val="001A1684"/>
    <w:rsid w:val="001A2E58"/>
    <w:rsid w:val="001A65E4"/>
    <w:rsid w:val="001B4454"/>
    <w:rsid w:val="001B44AD"/>
    <w:rsid w:val="001D2BAB"/>
    <w:rsid w:val="001E502F"/>
    <w:rsid w:val="001F1084"/>
    <w:rsid w:val="002063A1"/>
    <w:rsid w:val="00210AE1"/>
    <w:rsid w:val="002139F0"/>
    <w:rsid w:val="00214C06"/>
    <w:rsid w:val="00235334"/>
    <w:rsid w:val="00242B90"/>
    <w:rsid w:val="00243025"/>
    <w:rsid w:val="00263F5D"/>
    <w:rsid w:val="00264D41"/>
    <w:rsid w:val="00276412"/>
    <w:rsid w:val="00280385"/>
    <w:rsid w:val="0028063E"/>
    <w:rsid w:val="002C2D76"/>
    <w:rsid w:val="002C6C1F"/>
    <w:rsid w:val="002E2DC2"/>
    <w:rsid w:val="002F2C23"/>
    <w:rsid w:val="002F602B"/>
    <w:rsid w:val="0030392C"/>
    <w:rsid w:val="00303F85"/>
    <w:rsid w:val="00304AAE"/>
    <w:rsid w:val="00314FEC"/>
    <w:rsid w:val="003154D4"/>
    <w:rsid w:val="003440E9"/>
    <w:rsid w:val="00345B7C"/>
    <w:rsid w:val="003520B5"/>
    <w:rsid w:val="00356677"/>
    <w:rsid w:val="00356CF6"/>
    <w:rsid w:val="00360818"/>
    <w:rsid w:val="003626F0"/>
    <w:rsid w:val="00366C4E"/>
    <w:rsid w:val="0038100C"/>
    <w:rsid w:val="00387480"/>
    <w:rsid w:val="00394887"/>
    <w:rsid w:val="00394DB1"/>
    <w:rsid w:val="003C5FD9"/>
    <w:rsid w:val="003E1BDA"/>
    <w:rsid w:val="003E44A9"/>
    <w:rsid w:val="003E5E91"/>
    <w:rsid w:val="003E6970"/>
    <w:rsid w:val="003F5E64"/>
    <w:rsid w:val="004005CE"/>
    <w:rsid w:val="00405D7C"/>
    <w:rsid w:val="00417039"/>
    <w:rsid w:val="004416C3"/>
    <w:rsid w:val="0044301E"/>
    <w:rsid w:val="0045208F"/>
    <w:rsid w:val="0045696B"/>
    <w:rsid w:val="00481919"/>
    <w:rsid w:val="004835CD"/>
    <w:rsid w:val="00490431"/>
    <w:rsid w:val="00494CFB"/>
    <w:rsid w:val="004952C5"/>
    <w:rsid w:val="004A524B"/>
    <w:rsid w:val="004A5EDD"/>
    <w:rsid w:val="004A6B3E"/>
    <w:rsid w:val="004B18C7"/>
    <w:rsid w:val="004C3627"/>
    <w:rsid w:val="004E0C73"/>
    <w:rsid w:val="004F2550"/>
    <w:rsid w:val="004F2F25"/>
    <w:rsid w:val="00501A8D"/>
    <w:rsid w:val="00501D51"/>
    <w:rsid w:val="005134BD"/>
    <w:rsid w:val="0051415C"/>
    <w:rsid w:val="00515E47"/>
    <w:rsid w:val="005179FC"/>
    <w:rsid w:val="005238FE"/>
    <w:rsid w:val="00535F68"/>
    <w:rsid w:val="00555C19"/>
    <w:rsid w:val="00562B51"/>
    <w:rsid w:val="00564A5F"/>
    <w:rsid w:val="00570678"/>
    <w:rsid w:val="00575A09"/>
    <w:rsid w:val="005826CA"/>
    <w:rsid w:val="005A1C2B"/>
    <w:rsid w:val="005B32E9"/>
    <w:rsid w:val="005B4003"/>
    <w:rsid w:val="005C3BA4"/>
    <w:rsid w:val="005C6B90"/>
    <w:rsid w:val="005D3774"/>
    <w:rsid w:val="005F6E4A"/>
    <w:rsid w:val="00601364"/>
    <w:rsid w:val="00616F15"/>
    <w:rsid w:val="00630CEA"/>
    <w:rsid w:val="0063294B"/>
    <w:rsid w:val="006362F4"/>
    <w:rsid w:val="00636A22"/>
    <w:rsid w:val="006376CA"/>
    <w:rsid w:val="006609AD"/>
    <w:rsid w:val="00662545"/>
    <w:rsid w:val="00663E17"/>
    <w:rsid w:val="00677556"/>
    <w:rsid w:val="00692C09"/>
    <w:rsid w:val="006931A6"/>
    <w:rsid w:val="006A4768"/>
    <w:rsid w:val="006A52DF"/>
    <w:rsid w:val="006D24D1"/>
    <w:rsid w:val="006F5796"/>
    <w:rsid w:val="006F582B"/>
    <w:rsid w:val="007002A1"/>
    <w:rsid w:val="00724D79"/>
    <w:rsid w:val="00726507"/>
    <w:rsid w:val="00752881"/>
    <w:rsid w:val="00752D4C"/>
    <w:rsid w:val="0075336E"/>
    <w:rsid w:val="007539BC"/>
    <w:rsid w:val="00771955"/>
    <w:rsid w:val="00790F60"/>
    <w:rsid w:val="00791E88"/>
    <w:rsid w:val="007949B5"/>
    <w:rsid w:val="007B0FC3"/>
    <w:rsid w:val="007B2181"/>
    <w:rsid w:val="007B2D7F"/>
    <w:rsid w:val="007B5F75"/>
    <w:rsid w:val="007D5C84"/>
    <w:rsid w:val="007F54B1"/>
    <w:rsid w:val="0080166D"/>
    <w:rsid w:val="00802B0D"/>
    <w:rsid w:val="00803660"/>
    <w:rsid w:val="00804D7E"/>
    <w:rsid w:val="00811198"/>
    <w:rsid w:val="00814B00"/>
    <w:rsid w:val="00816DA7"/>
    <w:rsid w:val="00825E92"/>
    <w:rsid w:val="008315E7"/>
    <w:rsid w:val="008615B4"/>
    <w:rsid w:val="008619AE"/>
    <w:rsid w:val="0087187B"/>
    <w:rsid w:val="008863D8"/>
    <w:rsid w:val="0088777B"/>
    <w:rsid w:val="008927C5"/>
    <w:rsid w:val="00895C8C"/>
    <w:rsid w:val="008A1253"/>
    <w:rsid w:val="008A30BA"/>
    <w:rsid w:val="008B7F85"/>
    <w:rsid w:val="008D32E3"/>
    <w:rsid w:val="008D3927"/>
    <w:rsid w:val="008E6D0F"/>
    <w:rsid w:val="008F1A7D"/>
    <w:rsid w:val="008F6A89"/>
    <w:rsid w:val="00904279"/>
    <w:rsid w:val="00920896"/>
    <w:rsid w:val="00923A8E"/>
    <w:rsid w:val="00924B3E"/>
    <w:rsid w:val="00940373"/>
    <w:rsid w:val="00941DE7"/>
    <w:rsid w:val="00944D76"/>
    <w:rsid w:val="0098335F"/>
    <w:rsid w:val="00993425"/>
    <w:rsid w:val="009A139C"/>
    <w:rsid w:val="009B7AD9"/>
    <w:rsid w:val="009C208C"/>
    <w:rsid w:val="009C6917"/>
    <w:rsid w:val="009D247C"/>
    <w:rsid w:val="00A10A83"/>
    <w:rsid w:val="00A21341"/>
    <w:rsid w:val="00A26AD7"/>
    <w:rsid w:val="00A3138D"/>
    <w:rsid w:val="00A35F9C"/>
    <w:rsid w:val="00A43261"/>
    <w:rsid w:val="00A5666E"/>
    <w:rsid w:val="00AA02A9"/>
    <w:rsid w:val="00AC1322"/>
    <w:rsid w:val="00AC539C"/>
    <w:rsid w:val="00AD1384"/>
    <w:rsid w:val="00AD46C9"/>
    <w:rsid w:val="00AE6AF0"/>
    <w:rsid w:val="00AF4914"/>
    <w:rsid w:val="00B22B98"/>
    <w:rsid w:val="00B24CD3"/>
    <w:rsid w:val="00B2528E"/>
    <w:rsid w:val="00B528FE"/>
    <w:rsid w:val="00B54419"/>
    <w:rsid w:val="00B64BF6"/>
    <w:rsid w:val="00B75513"/>
    <w:rsid w:val="00B76704"/>
    <w:rsid w:val="00B810CF"/>
    <w:rsid w:val="00B8113E"/>
    <w:rsid w:val="00B860CA"/>
    <w:rsid w:val="00B8629A"/>
    <w:rsid w:val="00B925DF"/>
    <w:rsid w:val="00B955B9"/>
    <w:rsid w:val="00B967D8"/>
    <w:rsid w:val="00BA2799"/>
    <w:rsid w:val="00BB171D"/>
    <w:rsid w:val="00BB3EC0"/>
    <w:rsid w:val="00BB5780"/>
    <w:rsid w:val="00BC2BD8"/>
    <w:rsid w:val="00BD095D"/>
    <w:rsid w:val="00BF36A9"/>
    <w:rsid w:val="00C031B1"/>
    <w:rsid w:val="00C05103"/>
    <w:rsid w:val="00C12266"/>
    <w:rsid w:val="00C25221"/>
    <w:rsid w:val="00C26818"/>
    <w:rsid w:val="00C3318C"/>
    <w:rsid w:val="00C449C4"/>
    <w:rsid w:val="00C52E64"/>
    <w:rsid w:val="00C61BE9"/>
    <w:rsid w:val="00C81C90"/>
    <w:rsid w:val="00C852AA"/>
    <w:rsid w:val="00C91365"/>
    <w:rsid w:val="00CA125F"/>
    <w:rsid w:val="00CC1C54"/>
    <w:rsid w:val="00CE540F"/>
    <w:rsid w:val="00D2423E"/>
    <w:rsid w:val="00D26EAC"/>
    <w:rsid w:val="00D34F1C"/>
    <w:rsid w:val="00D35BEC"/>
    <w:rsid w:val="00D3602E"/>
    <w:rsid w:val="00D40569"/>
    <w:rsid w:val="00D43FC9"/>
    <w:rsid w:val="00D53EE7"/>
    <w:rsid w:val="00D578DC"/>
    <w:rsid w:val="00D619FB"/>
    <w:rsid w:val="00D84629"/>
    <w:rsid w:val="00D87F18"/>
    <w:rsid w:val="00D910CD"/>
    <w:rsid w:val="00D939E1"/>
    <w:rsid w:val="00D942CE"/>
    <w:rsid w:val="00DA7207"/>
    <w:rsid w:val="00DB03BA"/>
    <w:rsid w:val="00DB75B1"/>
    <w:rsid w:val="00DB7D69"/>
    <w:rsid w:val="00DC7545"/>
    <w:rsid w:val="00DD4E2D"/>
    <w:rsid w:val="00DD63FE"/>
    <w:rsid w:val="00DE06BD"/>
    <w:rsid w:val="00DE0CD4"/>
    <w:rsid w:val="00DE2A4A"/>
    <w:rsid w:val="00DE5633"/>
    <w:rsid w:val="00DF223E"/>
    <w:rsid w:val="00DF4B72"/>
    <w:rsid w:val="00DF688C"/>
    <w:rsid w:val="00E05F9C"/>
    <w:rsid w:val="00E10753"/>
    <w:rsid w:val="00E16FD0"/>
    <w:rsid w:val="00E1759E"/>
    <w:rsid w:val="00E25F20"/>
    <w:rsid w:val="00E30BF7"/>
    <w:rsid w:val="00E52068"/>
    <w:rsid w:val="00E5334B"/>
    <w:rsid w:val="00E60877"/>
    <w:rsid w:val="00E71304"/>
    <w:rsid w:val="00EA17B5"/>
    <w:rsid w:val="00EA67A8"/>
    <w:rsid w:val="00EC2723"/>
    <w:rsid w:val="00EC7C1A"/>
    <w:rsid w:val="00ED3095"/>
    <w:rsid w:val="00F056E3"/>
    <w:rsid w:val="00F102EF"/>
    <w:rsid w:val="00F17863"/>
    <w:rsid w:val="00F318B2"/>
    <w:rsid w:val="00F46E02"/>
    <w:rsid w:val="00F6156F"/>
    <w:rsid w:val="00F675EB"/>
    <w:rsid w:val="00F8296A"/>
    <w:rsid w:val="00F83B77"/>
    <w:rsid w:val="00F974D4"/>
    <w:rsid w:val="00F97507"/>
    <w:rsid w:val="00FA3E76"/>
    <w:rsid w:val="00FA4BC6"/>
    <w:rsid w:val="00FA4FC2"/>
    <w:rsid w:val="00FC5C01"/>
    <w:rsid w:val="00FD6667"/>
    <w:rsid w:val="00FE086A"/>
    <w:rsid w:val="00FE1172"/>
    <w:rsid w:val="00FE4141"/>
    <w:rsid w:val="00FE4C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A046"/>
  <w15:docId w15:val="{8B1ADEFC-0966-4C9B-9504-FCCC99E2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261"/>
    <w:rPr>
      <w:rFonts w:ascii="Tahoma" w:hAnsi="Tahoma" w:cs="Tahoma"/>
      <w:sz w:val="16"/>
      <w:szCs w:val="16"/>
    </w:rPr>
  </w:style>
  <w:style w:type="paragraph" w:styleId="a5">
    <w:name w:val="List Paragraph"/>
    <w:basedOn w:val="a"/>
    <w:uiPriority w:val="34"/>
    <w:qFormat/>
    <w:rsid w:val="000B1224"/>
    <w:pPr>
      <w:ind w:left="720"/>
      <w:contextualSpacing/>
    </w:pPr>
  </w:style>
  <w:style w:type="paragraph" w:styleId="a6">
    <w:name w:val="header"/>
    <w:basedOn w:val="a"/>
    <w:link w:val="a7"/>
    <w:uiPriority w:val="99"/>
    <w:unhideWhenUsed/>
    <w:rsid w:val="00DB7D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7D69"/>
  </w:style>
  <w:style w:type="paragraph" w:styleId="a8">
    <w:name w:val="footer"/>
    <w:basedOn w:val="a"/>
    <w:link w:val="a9"/>
    <w:uiPriority w:val="99"/>
    <w:unhideWhenUsed/>
    <w:rsid w:val="00DB7D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7D69"/>
  </w:style>
  <w:style w:type="table" w:styleId="aa">
    <w:name w:val="Table Grid"/>
    <w:basedOn w:val="a1"/>
    <w:uiPriority w:val="59"/>
    <w:rsid w:val="007B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26EA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B5780"/>
    <w:rPr>
      <w:sz w:val="16"/>
      <w:szCs w:val="16"/>
    </w:rPr>
  </w:style>
  <w:style w:type="paragraph" w:styleId="ac">
    <w:name w:val="annotation text"/>
    <w:basedOn w:val="a"/>
    <w:link w:val="ad"/>
    <w:uiPriority w:val="99"/>
    <w:semiHidden/>
    <w:unhideWhenUsed/>
    <w:rsid w:val="00BB5780"/>
    <w:pPr>
      <w:spacing w:line="240" w:lineRule="auto"/>
    </w:pPr>
    <w:rPr>
      <w:sz w:val="20"/>
      <w:szCs w:val="20"/>
    </w:rPr>
  </w:style>
  <w:style w:type="character" w:customStyle="1" w:styleId="ad">
    <w:name w:val="Текст примечания Знак"/>
    <w:basedOn w:val="a0"/>
    <w:link w:val="ac"/>
    <w:uiPriority w:val="99"/>
    <w:semiHidden/>
    <w:rsid w:val="00BB5780"/>
    <w:rPr>
      <w:sz w:val="20"/>
      <w:szCs w:val="20"/>
    </w:rPr>
  </w:style>
  <w:style w:type="paragraph" w:styleId="ae">
    <w:name w:val="annotation subject"/>
    <w:basedOn w:val="ac"/>
    <w:next w:val="ac"/>
    <w:link w:val="af"/>
    <w:uiPriority w:val="99"/>
    <w:semiHidden/>
    <w:unhideWhenUsed/>
    <w:rsid w:val="00BB5780"/>
    <w:rPr>
      <w:b/>
      <w:bCs/>
    </w:rPr>
  </w:style>
  <w:style w:type="character" w:customStyle="1" w:styleId="af">
    <w:name w:val="Тема примечания Знак"/>
    <w:basedOn w:val="ad"/>
    <w:link w:val="ae"/>
    <w:uiPriority w:val="99"/>
    <w:semiHidden/>
    <w:rsid w:val="00BB5780"/>
    <w:rPr>
      <w:b/>
      <w:bCs/>
      <w:sz w:val="20"/>
      <w:szCs w:val="20"/>
    </w:rPr>
  </w:style>
  <w:style w:type="paragraph" w:styleId="af0">
    <w:name w:val="Revision"/>
    <w:hidden/>
    <w:uiPriority w:val="99"/>
    <w:semiHidden/>
    <w:rsid w:val="00501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6990">
      <w:bodyDiv w:val="1"/>
      <w:marLeft w:val="0"/>
      <w:marRight w:val="0"/>
      <w:marTop w:val="0"/>
      <w:marBottom w:val="0"/>
      <w:divBdr>
        <w:top w:val="none" w:sz="0" w:space="0" w:color="auto"/>
        <w:left w:val="none" w:sz="0" w:space="0" w:color="auto"/>
        <w:bottom w:val="none" w:sz="0" w:space="0" w:color="auto"/>
        <w:right w:val="none" w:sz="0" w:space="0" w:color="auto"/>
      </w:divBdr>
    </w:div>
    <w:div w:id="260115562">
      <w:bodyDiv w:val="1"/>
      <w:marLeft w:val="0"/>
      <w:marRight w:val="0"/>
      <w:marTop w:val="0"/>
      <w:marBottom w:val="0"/>
      <w:divBdr>
        <w:top w:val="none" w:sz="0" w:space="0" w:color="auto"/>
        <w:left w:val="none" w:sz="0" w:space="0" w:color="auto"/>
        <w:bottom w:val="none" w:sz="0" w:space="0" w:color="auto"/>
        <w:right w:val="none" w:sz="0" w:space="0" w:color="auto"/>
      </w:divBdr>
    </w:div>
    <w:div w:id="335888142">
      <w:bodyDiv w:val="1"/>
      <w:marLeft w:val="0"/>
      <w:marRight w:val="0"/>
      <w:marTop w:val="0"/>
      <w:marBottom w:val="0"/>
      <w:divBdr>
        <w:top w:val="none" w:sz="0" w:space="0" w:color="auto"/>
        <w:left w:val="none" w:sz="0" w:space="0" w:color="auto"/>
        <w:bottom w:val="none" w:sz="0" w:space="0" w:color="auto"/>
        <w:right w:val="none" w:sz="0" w:space="0" w:color="auto"/>
      </w:divBdr>
    </w:div>
    <w:div w:id="1801801844">
      <w:bodyDiv w:val="1"/>
      <w:marLeft w:val="0"/>
      <w:marRight w:val="0"/>
      <w:marTop w:val="0"/>
      <w:marBottom w:val="0"/>
      <w:divBdr>
        <w:top w:val="none" w:sz="0" w:space="0" w:color="auto"/>
        <w:left w:val="none" w:sz="0" w:space="0" w:color="auto"/>
        <w:bottom w:val="none" w:sz="0" w:space="0" w:color="auto"/>
        <w:right w:val="none" w:sz="0" w:space="0" w:color="auto"/>
      </w:divBdr>
    </w:div>
    <w:div w:id="1852376874">
      <w:bodyDiv w:val="1"/>
      <w:marLeft w:val="0"/>
      <w:marRight w:val="0"/>
      <w:marTop w:val="0"/>
      <w:marBottom w:val="0"/>
      <w:divBdr>
        <w:top w:val="none" w:sz="0" w:space="0" w:color="auto"/>
        <w:left w:val="none" w:sz="0" w:space="0" w:color="auto"/>
        <w:bottom w:val="none" w:sz="0" w:space="0" w:color="auto"/>
        <w:right w:val="none" w:sz="0" w:space="0" w:color="auto"/>
      </w:divBdr>
    </w:div>
    <w:div w:id="20143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0BBA2AFBDFB5DDCE6AF27B58C90BA76A1DFCB51BE8B9D5258AFF59EF4D33B0B8403E1B56075D0BC1D34F796b6t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8177A6093101DB2240A576405FC8AD218D3562209709C522479B63F4277506D3A638E8F05F210C47DDD18576BKDw2I" TargetMode="External"/><Relationship Id="rId4" Type="http://schemas.openxmlformats.org/officeDocument/2006/relationships/settings" Target="settings.xml"/><Relationship Id="rId9" Type="http://schemas.openxmlformats.org/officeDocument/2006/relationships/hyperlink" Target="consultantplus://offline/ref=966C74C3FF39597EE0F89EEF6E88C9E8605665BBAD7AF712EFCC2D554A2E602FB90BB3E85848529F371A969E80h8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F327-B737-46C5-B8B8-87143194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dc:creator>
  <cp:lastModifiedBy>user01</cp:lastModifiedBy>
  <cp:revision>21</cp:revision>
  <cp:lastPrinted>2024-01-17T15:52:00Z</cp:lastPrinted>
  <dcterms:created xsi:type="dcterms:W3CDTF">2023-03-02T13:19:00Z</dcterms:created>
  <dcterms:modified xsi:type="dcterms:W3CDTF">2024-01-17T15:54:00Z</dcterms:modified>
</cp:coreProperties>
</file>